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6F" w:rsidRPr="00437147" w:rsidRDefault="004C5F4A" w:rsidP="00437147">
      <w:pPr>
        <w:tabs>
          <w:tab w:val="left" w:pos="-2340"/>
        </w:tabs>
        <w:ind w:left="852" w:hanging="852"/>
        <w:jc w:val="center"/>
        <w:rPr>
          <w:rFonts w:ascii="Cambria" w:hAnsi="Cambria"/>
          <w:b/>
          <w:lang w:val="es-CO"/>
        </w:rPr>
      </w:pPr>
      <w:r w:rsidRPr="00437147">
        <w:rPr>
          <w:rFonts w:ascii="Cambria" w:hAnsi="Cambria"/>
          <w:b/>
          <w:lang w:val="es-CO"/>
        </w:rPr>
        <w:t xml:space="preserve"> </w:t>
      </w:r>
    </w:p>
    <w:p w:rsidR="0044096F" w:rsidRPr="00437147" w:rsidRDefault="0044096F" w:rsidP="00437147">
      <w:pPr>
        <w:tabs>
          <w:tab w:val="left" w:pos="-2340"/>
        </w:tabs>
        <w:ind w:left="284" w:hanging="284"/>
        <w:jc w:val="center"/>
        <w:rPr>
          <w:rFonts w:ascii="Cambria" w:hAnsi="Cambria"/>
          <w:b/>
          <w:lang w:val="es-CO"/>
        </w:rPr>
      </w:pPr>
    </w:p>
    <w:p w:rsidR="0044096F" w:rsidRPr="00437147" w:rsidRDefault="00E4743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  <w:r>
        <w:rPr>
          <w:rFonts w:ascii="Cambria" w:hAnsi="Cambria"/>
          <w:b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E04F2E" wp14:editId="164A88EE">
                <wp:simplePos x="0" y="0"/>
                <wp:positionH relativeFrom="column">
                  <wp:posOffset>382270</wp:posOffset>
                </wp:positionH>
                <wp:positionV relativeFrom="paragraph">
                  <wp:posOffset>7443</wp:posOffset>
                </wp:positionV>
                <wp:extent cx="4887595" cy="966470"/>
                <wp:effectExtent l="0" t="0" r="8255" b="5080"/>
                <wp:wrapSquare wrapText="bothSides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7595" cy="966470"/>
                          <a:chOff x="0" y="0"/>
                          <a:chExt cx="4888002" cy="966470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Resultado de imagen para asobancaria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 descr="Resultado de imagen para minhacienda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824" y="248717"/>
                            <a:ext cx="153098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n 4" descr="Resultado de imagen para banco de la republic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799" y="0"/>
                            <a:ext cx="8191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Resultado de imagen para amv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047" y="131674"/>
                            <a:ext cx="15449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CC2F2" id="Grupo 1" o:spid="_x0000_s1026" style="position:absolute;margin-left:30.1pt;margin-top:.6pt;width:384.85pt;height:76.1pt;z-index:251660288" coordsize="48880,96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alt="Resultado de imagen para asobancaria" style="position:absolute;width:8045;height:9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">
                  <v:imagedata r:id="rId12" o:title="Resultado de imagen para asobancaria"/>
                  <v:path arrowok="t"/>
                </v:shape>
                <v:shape id="Imagen 3" o:spid="_x0000_s1028" type="#_x0000_t75" alt="Resultado de imagen para minhacienda" style="position:absolute;left:8778;top:2487;width:15310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">
                  <v:imagedata r:id="rId13" o:title="Resultado de imagen para minhacienda"/>
                  <v:path arrowok="t"/>
                </v:shape>
                <v:shape id="Imagen 4" o:spid="_x0000_s1029" type="#_x0000_t75" alt="Resultado de imagen para banco de la republica" style="position:absolute;left:25017;width:8192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">
                  <v:imagedata r:id="rId14" o:title="Resultado de imagen para banco de la republica"/>
                  <v:path arrowok="t"/>
                </v:shape>
                <v:shape id="Imagen 5" o:spid="_x0000_s1030" type="#_x0000_t75" alt="Resultado de imagen para amv" style="position:absolute;left:33430;top:1316;width:15450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">
                  <v:imagedata r:id="rId15" o:title="Resultado de imagen para amv"/>
                  <v:path arrowok="t"/>
                </v:shape>
                <w10:wrap type="square"/>
              </v:group>
            </w:pict>
          </mc:Fallback>
        </mc:AlternateContent>
      </w: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E610A4" w:rsidRPr="00437147" w:rsidRDefault="00E610A4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 w:cs="Arial"/>
          <w:b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 w:cs="Arial"/>
          <w:b/>
        </w:rPr>
      </w:pPr>
    </w:p>
    <w:p w:rsidR="00BE302F" w:rsidRPr="00437147" w:rsidRDefault="004C5F4A" w:rsidP="00437147">
      <w:pPr>
        <w:tabs>
          <w:tab w:val="left" w:pos="-2340"/>
        </w:tabs>
        <w:jc w:val="center"/>
        <w:rPr>
          <w:rFonts w:ascii="Cambria" w:hAnsi="Cambria" w:cs="Arial"/>
          <w:b/>
          <w:sz w:val="32"/>
        </w:rPr>
      </w:pPr>
      <w:r w:rsidRPr="00437147">
        <w:rPr>
          <w:rFonts w:ascii="Cambria" w:hAnsi="Cambria" w:cs="Arial"/>
          <w:b/>
          <w:sz w:val="32"/>
        </w:rPr>
        <w:t xml:space="preserve"> </w:t>
      </w:r>
      <w:r w:rsidR="00BE302F" w:rsidRPr="00437147">
        <w:rPr>
          <w:rFonts w:ascii="Cambria" w:hAnsi="Cambria" w:cs="Arial"/>
          <w:b/>
          <w:sz w:val="32"/>
        </w:rPr>
        <w:t>REGLAMENTO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BE302F" w:rsidRPr="00437147">
        <w:rPr>
          <w:rFonts w:ascii="Cambria" w:hAnsi="Cambria" w:cs="Arial"/>
          <w:b/>
          <w:sz w:val="32"/>
        </w:rPr>
        <w:t>D</w:t>
      </w:r>
      <w:r w:rsidR="000C3CB5" w:rsidRPr="00437147">
        <w:rPr>
          <w:rFonts w:ascii="Cambria" w:hAnsi="Cambria" w:cs="Arial"/>
          <w:b/>
          <w:sz w:val="32"/>
        </w:rPr>
        <w:t>EL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0C3CB5" w:rsidRPr="00437147">
        <w:rPr>
          <w:rFonts w:ascii="Cambria" w:hAnsi="Cambria" w:cs="Arial"/>
          <w:b/>
          <w:sz w:val="32"/>
        </w:rPr>
        <w:t>INDICADOR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0C3CB5" w:rsidRPr="00437147">
        <w:rPr>
          <w:rFonts w:ascii="Cambria" w:hAnsi="Cambria" w:cs="Arial"/>
          <w:b/>
          <w:sz w:val="32"/>
        </w:rPr>
        <w:t>BANCARIO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0C3CB5" w:rsidRPr="00437147">
        <w:rPr>
          <w:rFonts w:ascii="Cambria" w:hAnsi="Cambria" w:cs="Arial"/>
          <w:b/>
          <w:sz w:val="32"/>
        </w:rPr>
        <w:t>DE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0C3CB5" w:rsidRPr="00437147">
        <w:rPr>
          <w:rFonts w:ascii="Cambria" w:hAnsi="Cambria" w:cs="Arial"/>
          <w:b/>
          <w:sz w:val="32"/>
        </w:rPr>
        <w:t>REFERENCIA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133F6D" w:rsidRPr="00437147">
        <w:rPr>
          <w:rFonts w:ascii="Cambria" w:hAnsi="Cambria" w:cs="Arial"/>
          <w:b/>
          <w:sz w:val="32"/>
        </w:rPr>
        <w:t>–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133F6D" w:rsidRPr="00437147">
        <w:rPr>
          <w:rFonts w:ascii="Cambria" w:hAnsi="Cambria" w:cs="Arial"/>
          <w:b/>
          <w:sz w:val="32"/>
        </w:rPr>
        <w:t>IBR</w:t>
      </w:r>
    </w:p>
    <w:p w:rsidR="00BE302F" w:rsidRPr="00437147" w:rsidRDefault="00BE302F" w:rsidP="00437147">
      <w:pPr>
        <w:jc w:val="center"/>
        <w:rPr>
          <w:rFonts w:ascii="Cambria" w:hAnsi="Cambria" w:cs="Tahoma"/>
          <w:b/>
          <w:lang w:val="es-CO"/>
        </w:rPr>
      </w:pPr>
    </w:p>
    <w:p w:rsidR="00BE302F" w:rsidRPr="00437147" w:rsidRDefault="00BE302F" w:rsidP="00437147">
      <w:pPr>
        <w:jc w:val="center"/>
        <w:rPr>
          <w:rFonts w:ascii="Cambria" w:hAnsi="Cambria" w:cs="Tahoma"/>
          <w:b/>
          <w:lang w:val="es-CO"/>
        </w:rPr>
      </w:pPr>
    </w:p>
    <w:p w:rsidR="00BE302F" w:rsidRPr="00437147" w:rsidRDefault="00BE302F" w:rsidP="00437147">
      <w:pPr>
        <w:jc w:val="center"/>
        <w:rPr>
          <w:rFonts w:ascii="Cambria" w:hAnsi="Cambria" w:cs="Tahoma"/>
          <w:b/>
          <w:lang w:val="es-CO"/>
        </w:rPr>
      </w:pPr>
    </w:p>
    <w:p w:rsidR="00BE302F" w:rsidRPr="00437147" w:rsidRDefault="00BE302F" w:rsidP="00437147">
      <w:pPr>
        <w:jc w:val="center"/>
        <w:rPr>
          <w:rFonts w:ascii="Cambria" w:hAnsi="Cambria" w:cs="Arial"/>
          <w:b/>
          <w:lang w:val="es-MX"/>
        </w:rPr>
      </w:pPr>
    </w:p>
    <w:p w:rsidR="00BE302F" w:rsidRPr="00437147" w:rsidRDefault="00BE302F" w:rsidP="00437147">
      <w:pPr>
        <w:jc w:val="center"/>
        <w:rPr>
          <w:rFonts w:ascii="Cambria" w:hAnsi="Cambria" w:cs="Arial"/>
          <w:b/>
        </w:rPr>
      </w:pPr>
    </w:p>
    <w:p w:rsidR="00BE302F" w:rsidRPr="00437147" w:rsidRDefault="00BE302F" w:rsidP="00437147">
      <w:pPr>
        <w:jc w:val="center"/>
        <w:rPr>
          <w:rFonts w:ascii="Cambria" w:hAnsi="Cambria" w:cs="Arial"/>
          <w:b/>
        </w:rPr>
      </w:pPr>
    </w:p>
    <w:p w:rsidR="00BE302F" w:rsidRPr="00437147" w:rsidRDefault="00BE302F" w:rsidP="00437147">
      <w:pPr>
        <w:jc w:val="center"/>
        <w:rPr>
          <w:rFonts w:ascii="Cambria" w:hAnsi="Cambria" w:cs="Arial"/>
          <w:b/>
        </w:rPr>
      </w:pPr>
    </w:p>
    <w:p w:rsidR="00BE302F" w:rsidRPr="00437147" w:rsidRDefault="00BE302F" w:rsidP="00437147">
      <w:pPr>
        <w:jc w:val="center"/>
        <w:rPr>
          <w:rFonts w:ascii="Cambria" w:hAnsi="Cambria" w:cs="Arial"/>
          <w:b/>
        </w:rPr>
      </w:pPr>
    </w:p>
    <w:p w:rsidR="00BE302F" w:rsidRPr="00437147" w:rsidRDefault="00BE302F" w:rsidP="00437147">
      <w:pPr>
        <w:jc w:val="center"/>
        <w:rPr>
          <w:rFonts w:ascii="Cambria" w:hAnsi="Cambria" w:cs="Arial"/>
          <w:b/>
        </w:rPr>
      </w:pPr>
    </w:p>
    <w:p w:rsidR="00535B6D" w:rsidRPr="00437147" w:rsidRDefault="00535B6D" w:rsidP="00437147">
      <w:pPr>
        <w:jc w:val="center"/>
        <w:rPr>
          <w:rFonts w:ascii="Cambria" w:hAnsi="Cambria" w:cs="Arial"/>
          <w:b/>
        </w:rPr>
      </w:pPr>
    </w:p>
    <w:p w:rsidR="00535B6D" w:rsidRPr="00437147" w:rsidRDefault="00535B6D" w:rsidP="00437147">
      <w:pPr>
        <w:jc w:val="center"/>
        <w:rPr>
          <w:rFonts w:ascii="Cambria" w:hAnsi="Cambria" w:cs="Arial"/>
          <w:b/>
        </w:rPr>
      </w:pPr>
    </w:p>
    <w:p w:rsidR="0044096F" w:rsidRPr="00437147" w:rsidRDefault="0044096F" w:rsidP="00437147">
      <w:pPr>
        <w:jc w:val="center"/>
        <w:rPr>
          <w:rFonts w:ascii="Cambria" w:hAnsi="Cambria" w:cs="Arial"/>
          <w:b/>
        </w:rPr>
      </w:pPr>
    </w:p>
    <w:p w:rsidR="0044096F" w:rsidRPr="00437147" w:rsidRDefault="0044096F" w:rsidP="00437147">
      <w:pPr>
        <w:jc w:val="center"/>
        <w:rPr>
          <w:rFonts w:ascii="Cambria" w:hAnsi="Cambria" w:cs="Arial"/>
          <w:b/>
        </w:rPr>
      </w:pPr>
    </w:p>
    <w:p w:rsidR="00BE302F" w:rsidRPr="00713A82" w:rsidRDefault="004C5F4A" w:rsidP="00437147">
      <w:pPr>
        <w:jc w:val="center"/>
        <w:rPr>
          <w:rFonts w:ascii="Cambria" w:hAnsi="Cambria" w:cs="Arial"/>
          <w:b/>
          <w:color w:val="000000" w:themeColor="text1"/>
        </w:rPr>
      </w:pPr>
      <w:r w:rsidRPr="00713A82">
        <w:rPr>
          <w:rFonts w:ascii="Cambria" w:hAnsi="Cambria" w:cs="Arial"/>
          <w:b/>
          <w:color w:val="000000" w:themeColor="text1"/>
        </w:rPr>
        <w:t xml:space="preserve">SEPTIEMBRE </w:t>
      </w:r>
      <w:r w:rsidR="00955343" w:rsidRPr="00713A82">
        <w:rPr>
          <w:rFonts w:ascii="Cambria" w:hAnsi="Cambria" w:cs="Arial"/>
          <w:b/>
          <w:color w:val="000000" w:themeColor="text1"/>
        </w:rPr>
        <w:t>DE</w:t>
      </w:r>
      <w:r w:rsidRPr="00713A82">
        <w:rPr>
          <w:rFonts w:ascii="Cambria" w:hAnsi="Cambria" w:cs="Arial"/>
          <w:b/>
          <w:color w:val="000000" w:themeColor="text1"/>
        </w:rPr>
        <w:t xml:space="preserve"> </w:t>
      </w:r>
      <w:r w:rsidR="006E7AD4" w:rsidRPr="00713A82">
        <w:rPr>
          <w:rFonts w:ascii="Cambria" w:hAnsi="Cambria" w:cs="Arial"/>
          <w:b/>
          <w:color w:val="000000" w:themeColor="text1"/>
        </w:rPr>
        <w:t>201</w:t>
      </w:r>
      <w:r w:rsidR="00700B67" w:rsidRPr="00713A82">
        <w:rPr>
          <w:rFonts w:ascii="Cambria" w:hAnsi="Cambria" w:cs="Arial"/>
          <w:b/>
          <w:color w:val="000000" w:themeColor="text1"/>
        </w:rPr>
        <w:t>7</w:t>
      </w:r>
      <w:r w:rsidR="006219F3" w:rsidRPr="00713A82">
        <w:rPr>
          <w:rStyle w:val="Refdenotaalpie"/>
          <w:rFonts w:ascii="Cambria" w:hAnsi="Cambria" w:cs="Arial"/>
          <w:b/>
          <w:color w:val="000000" w:themeColor="text1"/>
        </w:rPr>
        <w:footnoteReference w:id="1"/>
      </w:r>
    </w:p>
    <w:p w:rsidR="00CD2D52" w:rsidRPr="00437147" w:rsidRDefault="00DB2D22" w:rsidP="00437147">
      <w:pPr>
        <w:jc w:val="center"/>
        <w:rPr>
          <w:rFonts w:ascii="Cambria" w:hAnsi="Cambria" w:cs="Arial"/>
          <w:b/>
          <w:sz w:val="28"/>
        </w:rPr>
      </w:pPr>
      <w:r w:rsidRPr="00713A82">
        <w:rPr>
          <w:rFonts w:ascii="Cambria" w:hAnsi="Cambria" w:cs="Arial"/>
          <w:b/>
          <w:color w:val="000000" w:themeColor="text1"/>
        </w:rPr>
        <w:br w:type="page"/>
      </w:r>
      <w:r w:rsidR="00573AD6" w:rsidRPr="00437147">
        <w:rPr>
          <w:rFonts w:ascii="Cambria" w:hAnsi="Cambria" w:cs="Arial"/>
          <w:b/>
          <w:sz w:val="28"/>
        </w:rPr>
        <w:lastRenderedPageBreak/>
        <w:t>REGLAMENTO</w:t>
      </w:r>
      <w:r w:rsidR="004C5F4A" w:rsidRPr="00437147">
        <w:rPr>
          <w:rFonts w:ascii="Cambria" w:hAnsi="Cambria" w:cs="Arial"/>
          <w:b/>
          <w:sz w:val="28"/>
        </w:rPr>
        <w:t xml:space="preserve"> </w:t>
      </w:r>
      <w:r w:rsidR="003C47AA" w:rsidRPr="00437147">
        <w:rPr>
          <w:rFonts w:ascii="Cambria" w:hAnsi="Cambria" w:cs="Arial"/>
          <w:b/>
          <w:sz w:val="28"/>
        </w:rPr>
        <w:t>DE</w:t>
      </w:r>
      <w:r w:rsidR="000C3CB5" w:rsidRPr="00437147">
        <w:rPr>
          <w:rFonts w:ascii="Cambria" w:hAnsi="Cambria" w:cs="Arial"/>
          <w:b/>
          <w:sz w:val="28"/>
        </w:rPr>
        <w:t>L</w:t>
      </w:r>
      <w:r w:rsidR="004C5F4A" w:rsidRPr="00437147">
        <w:rPr>
          <w:rFonts w:ascii="Cambria" w:hAnsi="Cambria" w:cs="Arial"/>
          <w:b/>
          <w:sz w:val="28"/>
        </w:rPr>
        <w:t xml:space="preserve"> </w:t>
      </w:r>
      <w:r w:rsidR="000C3CB5" w:rsidRPr="00437147">
        <w:rPr>
          <w:rFonts w:ascii="Cambria" w:hAnsi="Cambria" w:cs="Arial"/>
          <w:b/>
          <w:sz w:val="28"/>
        </w:rPr>
        <w:t>INDICADOR</w:t>
      </w:r>
      <w:r w:rsidR="004C5F4A" w:rsidRPr="00437147">
        <w:rPr>
          <w:rFonts w:ascii="Cambria" w:hAnsi="Cambria" w:cs="Arial"/>
          <w:b/>
          <w:sz w:val="28"/>
        </w:rPr>
        <w:t xml:space="preserve"> </w:t>
      </w:r>
      <w:r w:rsidR="000C3CB5" w:rsidRPr="00437147">
        <w:rPr>
          <w:rFonts w:ascii="Cambria" w:hAnsi="Cambria" w:cs="Arial"/>
          <w:b/>
          <w:sz w:val="28"/>
        </w:rPr>
        <w:t>BANCARIO</w:t>
      </w:r>
      <w:r w:rsidR="004C5F4A" w:rsidRPr="00437147">
        <w:rPr>
          <w:rFonts w:ascii="Cambria" w:hAnsi="Cambria" w:cs="Arial"/>
          <w:b/>
          <w:sz w:val="28"/>
        </w:rPr>
        <w:t xml:space="preserve"> </w:t>
      </w:r>
      <w:r w:rsidR="000C3CB5" w:rsidRPr="00437147">
        <w:rPr>
          <w:rFonts w:ascii="Cambria" w:hAnsi="Cambria" w:cs="Arial"/>
          <w:b/>
          <w:sz w:val="28"/>
        </w:rPr>
        <w:t>DE</w:t>
      </w:r>
      <w:r w:rsidR="004C5F4A" w:rsidRPr="00437147">
        <w:rPr>
          <w:rFonts w:ascii="Cambria" w:hAnsi="Cambria" w:cs="Arial"/>
          <w:b/>
          <w:sz w:val="28"/>
        </w:rPr>
        <w:t xml:space="preserve"> </w:t>
      </w:r>
      <w:r w:rsidR="000C3CB5" w:rsidRPr="00437147">
        <w:rPr>
          <w:rFonts w:ascii="Cambria" w:hAnsi="Cambria" w:cs="Arial"/>
          <w:b/>
          <w:sz w:val="28"/>
        </w:rPr>
        <w:t>REFERENCIA</w:t>
      </w:r>
    </w:p>
    <w:p w:rsidR="005C092A" w:rsidRPr="00437147" w:rsidRDefault="005C092A" w:rsidP="00437147">
      <w:pPr>
        <w:jc w:val="center"/>
        <w:rPr>
          <w:rFonts w:ascii="Cambria" w:hAnsi="Cambria" w:cs="Arial"/>
          <w:b/>
        </w:rPr>
      </w:pPr>
    </w:p>
    <w:p w:rsidR="004C5F4A" w:rsidRPr="00437147" w:rsidRDefault="004C5F4A" w:rsidP="00437147">
      <w:pPr>
        <w:jc w:val="center"/>
        <w:rPr>
          <w:rFonts w:ascii="Cambria" w:hAnsi="Cambria" w:cs="Arial"/>
          <w:b/>
        </w:rPr>
      </w:pPr>
    </w:p>
    <w:p w:rsidR="005C092A" w:rsidRPr="00437147" w:rsidRDefault="005C092A" w:rsidP="00437147">
      <w:pPr>
        <w:jc w:val="both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Introducción</w:t>
      </w:r>
      <w:r w:rsidR="004C5F4A" w:rsidRPr="00437147">
        <w:rPr>
          <w:rFonts w:ascii="Cambria" w:hAnsi="Cambria" w:cs="Arial"/>
          <w:b/>
        </w:rPr>
        <w:t xml:space="preserve"> </w:t>
      </w:r>
    </w:p>
    <w:p w:rsidR="002410DC" w:rsidRPr="00437147" w:rsidRDefault="002410DC" w:rsidP="00437147">
      <w:pPr>
        <w:jc w:val="both"/>
        <w:rPr>
          <w:rFonts w:ascii="Cambria" w:hAnsi="Cambria" w:cs="Arial"/>
          <w:b/>
        </w:rPr>
      </w:pPr>
    </w:p>
    <w:p w:rsidR="00DC6D65" w:rsidRPr="00437147" w:rsidRDefault="000C3CB5" w:rsidP="00437147">
      <w:pPr>
        <w:tabs>
          <w:tab w:val="left" w:pos="0"/>
        </w:tabs>
        <w:ind w:firstLine="45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Indicador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(</w:t>
      </w:r>
      <w:r w:rsidR="00122209" w:rsidRPr="00437147">
        <w:rPr>
          <w:rFonts w:ascii="Cambria" w:hAnsi="Cambria" w:cs="Arial"/>
        </w:rPr>
        <w:t>IBR</w:t>
      </w:r>
      <w:r w:rsidR="00DC6D65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2A578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A5781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corto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peso</w:t>
      </w:r>
      <w:r w:rsidR="004C5F4A" w:rsidRPr="00437147">
        <w:rPr>
          <w:rFonts w:ascii="Cambria" w:hAnsi="Cambria" w:cs="Arial"/>
        </w:rPr>
        <w:t xml:space="preserve"> </w:t>
      </w:r>
      <w:r w:rsidR="000003F7" w:rsidRPr="00437147">
        <w:rPr>
          <w:rFonts w:ascii="Cambria" w:hAnsi="Cambria" w:cs="Arial"/>
        </w:rPr>
        <w:t>colombiano</w:t>
      </w:r>
      <w:r w:rsidR="004C5F4A" w:rsidRPr="00437147">
        <w:rPr>
          <w:rFonts w:ascii="Cambria" w:hAnsi="Cambria" w:cs="Arial"/>
        </w:rPr>
        <w:t xml:space="preserve"> </w:t>
      </w:r>
      <w:r w:rsidR="00234D06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refleja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precio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agentes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FD0FC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FD0FC4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FD0FC4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FD0FC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D0FC4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están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dispuestos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ofrecer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captar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mercado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monetario.</w:t>
      </w:r>
    </w:p>
    <w:p w:rsidR="00DC6D65" w:rsidRPr="00437147" w:rsidRDefault="00DC6D65" w:rsidP="00437147">
      <w:pPr>
        <w:jc w:val="both"/>
        <w:rPr>
          <w:rFonts w:ascii="Cambria" w:hAnsi="Cambria" w:cs="Arial"/>
        </w:rPr>
      </w:pPr>
    </w:p>
    <w:p w:rsidR="003C5F17" w:rsidRPr="00437147" w:rsidRDefault="0064502D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</w:t>
      </w:r>
      <w:r w:rsidR="00314EA8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1541FD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314EA8"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="00F44684" w:rsidRPr="00437147">
        <w:rPr>
          <w:rFonts w:ascii="Cambria" w:hAnsi="Cambria" w:cs="Arial"/>
        </w:rPr>
        <w:t>establece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44684"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="00F44684" w:rsidRPr="00437147">
        <w:rPr>
          <w:rFonts w:ascii="Cambria" w:hAnsi="Cambria" w:cs="Arial"/>
        </w:rPr>
        <w:t>aplicables</w:t>
      </w:r>
      <w:r w:rsidR="004C5F4A" w:rsidRPr="00437147">
        <w:rPr>
          <w:rFonts w:ascii="Cambria" w:hAnsi="Cambria" w:cs="Arial"/>
        </w:rPr>
        <w:t xml:space="preserve"> </w:t>
      </w:r>
      <w:r w:rsidR="00F44684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094449" w:rsidRPr="00437147">
        <w:rPr>
          <w:rFonts w:ascii="Cambria" w:hAnsi="Cambria" w:cs="Arial"/>
        </w:rPr>
        <w:t>e</w:t>
      </w:r>
      <w:r w:rsidR="00055642" w:rsidRPr="00437147">
        <w:rPr>
          <w:rFonts w:ascii="Cambria" w:hAnsi="Cambria" w:cs="Arial"/>
        </w:rPr>
        <w:t>squema</w:t>
      </w:r>
      <w:r w:rsidR="004C5F4A" w:rsidRPr="00437147">
        <w:rPr>
          <w:rFonts w:ascii="Cambria" w:hAnsi="Cambria" w:cs="Arial"/>
        </w:rPr>
        <w:t xml:space="preserve"> </w:t>
      </w:r>
      <w:r w:rsidR="00534B7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34B71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E11B7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F67726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aquellos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participen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="003C5F17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debida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aplicación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está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encaminada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garantizar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administración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adecuada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transparente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esquema.</w:t>
      </w:r>
    </w:p>
    <w:p w:rsidR="003C5F17" w:rsidRPr="00437147" w:rsidRDefault="003C5F17" w:rsidP="00437147">
      <w:pPr>
        <w:jc w:val="both"/>
        <w:rPr>
          <w:rFonts w:ascii="Cambria" w:hAnsi="Cambria" w:cs="Arial"/>
        </w:rPr>
      </w:pPr>
    </w:p>
    <w:p w:rsidR="003C5F17" w:rsidRPr="00437147" w:rsidRDefault="003C5F17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administrador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Asobancaria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3732BF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determine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Rector,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liquidación.</w:t>
      </w:r>
    </w:p>
    <w:p w:rsidR="00094449" w:rsidRPr="00437147" w:rsidRDefault="00094449" w:rsidP="00437147">
      <w:pPr>
        <w:jc w:val="both"/>
        <w:rPr>
          <w:rFonts w:ascii="Cambria" w:hAnsi="Cambria" w:cs="Arial"/>
        </w:rPr>
      </w:pPr>
    </w:p>
    <w:p w:rsidR="00094449" w:rsidRPr="00437147" w:rsidRDefault="00094449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3C5F17" w:rsidRPr="00437147">
        <w:rPr>
          <w:rFonts w:ascii="Cambria" w:hAnsi="Cambria" w:cs="Arial"/>
        </w:rPr>
        <w:t>rá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órgano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encarga</w:t>
      </w:r>
      <w:r w:rsidR="003C5F17" w:rsidRPr="00437147">
        <w:rPr>
          <w:rFonts w:ascii="Cambria" w:hAnsi="Cambria" w:cs="Arial"/>
        </w:rPr>
        <w:t>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dictar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políticas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adecuado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funcionamiento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IBR.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Así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mismo,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3C5F17" w:rsidRPr="00437147">
        <w:rPr>
          <w:rFonts w:ascii="Cambria" w:hAnsi="Cambria" w:cs="Arial"/>
        </w:rPr>
        <w:t>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máximo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órgano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decisorio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relacionado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funcionamiento.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Dicho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disposiciones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propio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aprobado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miembros.</w:t>
      </w:r>
    </w:p>
    <w:p w:rsidR="00BD5122" w:rsidRPr="00437147" w:rsidRDefault="00BD5122" w:rsidP="00437147">
      <w:pPr>
        <w:jc w:val="center"/>
        <w:rPr>
          <w:rFonts w:ascii="Cambria" w:hAnsi="Cambria" w:cs="Arial"/>
          <w:b/>
        </w:rPr>
      </w:pPr>
    </w:p>
    <w:p w:rsidR="008E59B2" w:rsidRPr="00437147" w:rsidRDefault="008E59B2" w:rsidP="00437147">
      <w:pPr>
        <w:jc w:val="center"/>
        <w:rPr>
          <w:rFonts w:ascii="Cambria" w:hAnsi="Cambria" w:cs="Arial"/>
          <w:b/>
        </w:rPr>
      </w:pPr>
    </w:p>
    <w:p w:rsidR="0096607A" w:rsidRPr="00437147" w:rsidRDefault="003D4A71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PRIMERO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GENERALIDADES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</w:p>
    <w:p w:rsidR="003D4A71" w:rsidRPr="00437147" w:rsidRDefault="003D4A71" w:rsidP="00437147">
      <w:pPr>
        <w:jc w:val="both"/>
        <w:rPr>
          <w:rFonts w:ascii="Cambria" w:hAnsi="Cambria" w:cs="Arial"/>
        </w:rPr>
      </w:pPr>
    </w:p>
    <w:p w:rsidR="00793DE0" w:rsidRPr="00437147" w:rsidRDefault="00FC5B4B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Definición.</w:t>
      </w:r>
      <w:r w:rsidR="004C5F4A" w:rsidRPr="00437147">
        <w:rPr>
          <w:rFonts w:ascii="Cambria" w:hAnsi="Cambria" w:cs="Arial"/>
          <w:b/>
        </w:rPr>
        <w:t xml:space="preserve"> </w:t>
      </w:r>
      <w:r w:rsidR="000C3CB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C3CB5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="00532EF2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96607A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96607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6607A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133F6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33F6D"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="00133F6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133F6D" w:rsidRPr="00437147">
        <w:rPr>
          <w:rFonts w:ascii="Cambria" w:hAnsi="Cambria" w:cs="Arial"/>
        </w:rPr>
        <w:t>mercado</w:t>
      </w:r>
      <w:r w:rsidR="004C5F4A" w:rsidRPr="00437147">
        <w:rPr>
          <w:rFonts w:ascii="Cambria" w:hAnsi="Cambria" w:cs="Arial"/>
        </w:rPr>
        <w:t xml:space="preserve"> </w:t>
      </w:r>
      <w:r w:rsidR="0096607A" w:rsidRPr="00437147">
        <w:rPr>
          <w:rFonts w:ascii="Cambria" w:hAnsi="Cambria" w:cs="Arial"/>
        </w:rPr>
        <w:t>interbancario</w:t>
      </w:r>
      <w:r w:rsidR="004C5F4A" w:rsidRPr="00437147">
        <w:rPr>
          <w:rFonts w:ascii="Cambria" w:hAnsi="Cambria" w:cs="Arial"/>
        </w:rPr>
        <w:t xml:space="preserve"> </w:t>
      </w:r>
      <w:r w:rsidR="0096607A" w:rsidRPr="00437147">
        <w:rPr>
          <w:rFonts w:ascii="Cambria" w:hAnsi="Cambria" w:cs="Arial"/>
        </w:rPr>
        <w:t>colombiano.</w:t>
      </w:r>
    </w:p>
    <w:p w:rsidR="00D17A0F" w:rsidRPr="00437147" w:rsidRDefault="00D17A0F" w:rsidP="00437147">
      <w:pPr>
        <w:tabs>
          <w:tab w:val="num" w:pos="0"/>
        </w:tabs>
        <w:jc w:val="both"/>
        <w:rPr>
          <w:rFonts w:ascii="Cambria" w:hAnsi="Cambria" w:cs="Arial"/>
        </w:rPr>
      </w:pPr>
    </w:p>
    <w:p w:rsidR="009D20C5" w:rsidRPr="00437147" w:rsidRDefault="00D23104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Plazos</w:t>
      </w:r>
      <w:r w:rsidR="004C5F4A" w:rsidRPr="00437147">
        <w:rPr>
          <w:rFonts w:ascii="Cambria" w:hAnsi="Cambria" w:cs="Arial"/>
          <w:b/>
        </w:rPr>
        <w:t xml:space="preserve">. </w:t>
      </w:r>
      <w:r w:rsidR="00AF1D48" w:rsidRPr="00437147">
        <w:rPr>
          <w:rFonts w:ascii="Cambria" w:hAnsi="Cambria" w:cs="Arial"/>
        </w:rPr>
        <w:t>E</w:t>
      </w:r>
      <w:r w:rsidR="000C3CB5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0C3CB5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793DE0" w:rsidRPr="00437147">
        <w:rPr>
          <w:rFonts w:ascii="Cambria" w:hAnsi="Cambria" w:cs="Arial"/>
        </w:rPr>
        <w:t>operará</w:t>
      </w:r>
      <w:r w:rsidR="004C5F4A" w:rsidRPr="00437147">
        <w:rPr>
          <w:rFonts w:ascii="Cambria" w:hAnsi="Cambria" w:cs="Arial"/>
        </w:rPr>
        <w:t xml:space="preserve"> </w:t>
      </w:r>
      <w:r w:rsidR="00793DE0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793DE0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971BD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71BD2" w:rsidRPr="00437147">
        <w:rPr>
          <w:rFonts w:ascii="Cambria" w:hAnsi="Cambria" w:cs="Arial"/>
        </w:rPr>
        <w:t>cotización</w:t>
      </w:r>
      <w:r w:rsidR="00793DE0"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(overnight)</w:t>
      </w:r>
      <w:r w:rsidR="00AF1D48" w:rsidRPr="00437147">
        <w:rPr>
          <w:rFonts w:ascii="Cambria" w:hAnsi="Cambria" w:cs="Arial"/>
          <w:i/>
        </w:rPr>
        <w:t>,</w:t>
      </w:r>
      <w:r w:rsidR="004C5F4A" w:rsidRPr="00437147">
        <w:rPr>
          <w:rFonts w:ascii="Cambria" w:hAnsi="Cambria" w:cs="Arial"/>
          <w:i/>
        </w:rPr>
        <w:t xml:space="preserve"> </w:t>
      </w:r>
      <w:r w:rsidR="00133F6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F46B0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DF46B0"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="00DF46B0" w:rsidRPr="00437147">
        <w:rPr>
          <w:rFonts w:ascii="Cambria" w:hAnsi="Cambria" w:cs="Arial"/>
        </w:rPr>
        <w:t>mes</w:t>
      </w:r>
      <w:r w:rsidR="003B10D6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AF1D4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="00AF1D48"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="00AF1D48" w:rsidRPr="00437147">
        <w:rPr>
          <w:rFonts w:ascii="Cambria" w:hAnsi="Cambria" w:cs="Arial"/>
        </w:rPr>
        <w:t>meses</w:t>
      </w:r>
      <w:r w:rsidR="004C5F4A" w:rsidRPr="00437147">
        <w:rPr>
          <w:rFonts w:ascii="Cambria" w:hAnsi="Cambria" w:cs="Arial"/>
        </w:rPr>
        <w:t xml:space="preserve"> </w:t>
      </w:r>
      <w:r w:rsidR="004F3E0E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245A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245A7" w:rsidRPr="00437147">
        <w:rPr>
          <w:rFonts w:ascii="Cambria" w:hAnsi="Cambria" w:cs="Arial"/>
        </w:rPr>
        <w:t>seis</w:t>
      </w:r>
      <w:r w:rsidR="004C5F4A" w:rsidRPr="00437147">
        <w:rPr>
          <w:rFonts w:ascii="Cambria" w:hAnsi="Cambria" w:cs="Arial"/>
        </w:rPr>
        <w:t xml:space="preserve"> </w:t>
      </w:r>
      <w:r w:rsidR="003245A7" w:rsidRPr="00437147">
        <w:rPr>
          <w:rFonts w:ascii="Cambria" w:hAnsi="Cambria" w:cs="Arial"/>
        </w:rPr>
        <w:t>(6)</w:t>
      </w:r>
      <w:r w:rsidR="004C5F4A" w:rsidRPr="00437147">
        <w:rPr>
          <w:rFonts w:ascii="Cambria" w:hAnsi="Cambria" w:cs="Arial"/>
        </w:rPr>
        <w:t xml:space="preserve"> </w:t>
      </w:r>
      <w:r w:rsidR="003245A7" w:rsidRPr="00437147">
        <w:rPr>
          <w:rFonts w:ascii="Cambria" w:hAnsi="Cambria" w:cs="Arial"/>
        </w:rPr>
        <w:t>meses</w:t>
      </w:r>
      <w:r w:rsidR="004F3E0E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3B4974" w:rsidRPr="00437147" w:rsidRDefault="003B4974" w:rsidP="00437147">
      <w:pPr>
        <w:tabs>
          <w:tab w:val="num" w:pos="0"/>
        </w:tabs>
        <w:jc w:val="both"/>
        <w:rPr>
          <w:rFonts w:ascii="Cambria" w:hAnsi="Cambria" w:cs="Arial"/>
        </w:rPr>
      </w:pPr>
    </w:p>
    <w:p w:rsidR="008F4BE4" w:rsidRPr="00437147" w:rsidRDefault="008F4BE4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Publicación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="007534A3" w:rsidRPr="00437147">
        <w:rPr>
          <w:rFonts w:ascii="Cambria" w:hAnsi="Cambria" w:cs="Arial"/>
        </w:rPr>
        <w:t>diariamente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público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través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plataforma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tecnológica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disponga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</w:t>
      </w:r>
      <w:r w:rsidR="003B10D6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página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Internet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cualquier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difusión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estime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pertinente,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horarios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definidos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R</w:t>
      </w:r>
      <w:r w:rsidRPr="00437147">
        <w:rPr>
          <w:rFonts w:ascii="Cambria" w:hAnsi="Cambria" w:cs="Arial"/>
        </w:rPr>
        <w:t>eglamento.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publicación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incluirá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nombre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respectiva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</w:p>
    <w:p w:rsidR="00BD7E3D" w:rsidRDefault="00BD7E3D" w:rsidP="00437147">
      <w:pPr>
        <w:rPr>
          <w:rFonts w:ascii="Cambria" w:hAnsi="Cambria" w:cs="Arial"/>
          <w:b/>
        </w:rPr>
      </w:pPr>
    </w:p>
    <w:p w:rsidR="00713A82" w:rsidRDefault="00713A82" w:rsidP="00437147">
      <w:pPr>
        <w:rPr>
          <w:rFonts w:ascii="Cambria" w:hAnsi="Cambria" w:cs="Arial"/>
          <w:b/>
        </w:rPr>
      </w:pPr>
    </w:p>
    <w:p w:rsidR="00713A82" w:rsidRDefault="00713A82" w:rsidP="00437147">
      <w:pPr>
        <w:rPr>
          <w:rFonts w:ascii="Cambria" w:hAnsi="Cambria" w:cs="Arial"/>
          <w:b/>
        </w:rPr>
      </w:pPr>
    </w:p>
    <w:p w:rsidR="00713A82" w:rsidRPr="00437147" w:rsidRDefault="00713A82" w:rsidP="00437147">
      <w:pPr>
        <w:rPr>
          <w:rFonts w:ascii="Cambria" w:hAnsi="Cambria" w:cs="Arial"/>
          <w:b/>
        </w:rPr>
      </w:pPr>
    </w:p>
    <w:p w:rsidR="004C5F4A" w:rsidRPr="00437147" w:rsidRDefault="004C5F4A" w:rsidP="00437147">
      <w:pPr>
        <w:rPr>
          <w:rFonts w:ascii="Cambria" w:hAnsi="Cambria" w:cs="Arial"/>
          <w:b/>
        </w:rPr>
      </w:pPr>
    </w:p>
    <w:p w:rsidR="00DD05A9" w:rsidRPr="00437147" w:rsidRDefault="00A8645C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lastRenderedPageBreak/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SEGUNDO</w:t>
      </w:r>
      <w:r w:rsidR="004D6820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="00DD05A9"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="00B906E3" w:rsidRPr="00437147">
        <w:rPr>
          <w:rFonts w:ascii="Cambria" w:hAnsi="Cambria" w:cs="Arial"/>
          <w:b/>
        </w:rPr>
        <w:t>Y</w:t>
      </w:r>
      <w:r w:rsidR="004C5F4A" w:rsidRPr="00437147">
        <w:rPr>
          <w:rFonts w:ascii="Cambria" w:hAnsi="Cambria" w:cs="Arial"/>
          <w:b/>
        </w:rPr>
        <w:t xml:space="preserve"> </w:t>
      </w:r>
      <w:r w:rsidR="00B906E3" w:rsidRPr="00437147">
        <w:rPr>
          <w:rFonts w:ascii="Cambria" w:hAnsi="Cambria" w:cs="Arial"/>
          <w:b/>
        </w:rPr>
        <w:t>ASPIRANTES</w:t>
      </w:r>
      <w:r w:rsidR="004C5F4A" w:rsidRPr="00437147">
        <w:rPr>
          <w:rFonts w:ascii="Cambria" w:hAnsi="Cambria" w:cs="Arial"/>
          <w:b/>
        </w:rPr>
        <w:t xml:space="preserve"> </w:t>
      </w:r>
      <w:r w:rsidR="00B31B61" w:rsidRPr="00437147">
        <w:rPr>
          <w:rFonts w:ascii="Cambria" w:hAnsi="Cambria" w:cs="Arial"/>
          <w:b/>
        </w:rPr>
        <w:t>EN</w:t>
      </w:r>
      <w:r w:rsidR="004C5F4A" w:rsidRPr="00437147">
        <w:rPr>
          <w:rFonts w:ascii="Cambria" w:hAnsi="Cambria" w:cs="Arial"/>
          <w:b/>
        </w:rPr>
        <w:t xml:space="preserve"> </w:t>
      </w:r>
      <w:r w:rsidR="00B31B61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B31B61" w:rsidRPr="00437147">
        <w:rPr>
          <w:rFonts w:ascii="Cambria" w:hAnsi="Cambria" w:cs="Arial"/>
          <w:b/>
        </w:rPr>
        <w:t>ESQUEMA</w:t>
      </w:r>
      <w:r w:rsidR="004C5F4A" w:rsidRPr="00437147">
        <w:rPr>
          <w:rFonts w:ascii="Cambria" w:hAnsi="Cambria" w:cs="Arial"/>
          <w:b/>
        </w:rPr>
        <w:t xml:space="preserve"> </w:t>
      </w:r>
      <w:r w:rsidR="00B31B61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B31B61"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</w:p>
    <w:p w:rsidR="00DD05A9" w:rsidRPr="00437147" w:rsidRDefault="00DD05A9" w:rsidP="00437147">
      <w:pPr>
        <w:jc w:val="both"/>
        <w:rPr>
          <w:rFonts w:ascii="Cambria" w:hAnsi="Cambria" w:cs="Arial"/>
        </w:rPr>
      </w:pPr>
    </w:p>
    <w:p w:rsidR="00061542" w:rsidRPr="00437147" w:rsidRDefault="00156CEC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Naturaleza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3D2CAB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3D2CAB" w:rsidRPr="00437147">
        <w:rPr>
          <w:rFonts w:ascii="Cambria" w:hAnsi="Cambria" w:cs="Arial"/>
          <w:b/>
        </w:rPr>
        <w:t>participantes.</w:t>
      </w:r>
      <w:r w:rsidR="004C5F4A" w:rsidRPr="00437147">
        <w:rPr>
          <w:rFonts w:ascii="Cambria" w:hAnsi="Cambria" w:cs="Arial"/>
          <w:b/>
        </w:rPr>
        <w:t xml:space="preserve"> </w:t>
      </w:r>
      <w:r w:rsidR="003D2CAB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3D2CAB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3D2CA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D2CA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D2CAB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3D2CA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D2CAB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tendrán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naturaleza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bancarias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regulación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aplicable</w:t>
      </w:r>
      <w:r w:rsidR="003D2CAB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061542" w:rsidRPr="00437147" w:rsidRDefault="00061542" w:rsidP="00437147">
      <w:pPr>
        <w:jc w:val="both"/>
        <w:rPr>
          <w:rFonts w:ascii="Cambria" w:hAnsi="Cambria" w:cs="Arial"/>
        </w:rPr>
      </w:pPr>
    </w:p>
    <w:p w:rsidR="000A50A1" w:rsidRPr="00437147" w:rsidRDefault="003D2CAB" w:rsidP="00437147">
      <w:pPr>
        <w:numPr>
          <w:ilvl w:val="0"/>
          <w:numId w:val="17"/>
        </w:num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</w:rPr>
        <w:t>Número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participantes.</w:t>
      </w:r>
      <w:r w:rsidR="004C5F4A" w:rsidRPr="00437147">
        <w:rPr>
          <w:rFonts w:ascii="Cambria" w:hAnsi="Cambria" w:cs="Arial"/>
          <w:b/>
        </w:rPr>
        <w:t xml:space="preserve"> </w:t>
      </w:r>
      <w:r w:rsidR="00156CE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="007E5E6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03664" w:rsidRPr="00437147">
        <w:rPr>
          <w:rFonts w:ascii="Cambria" w:hAnsi="Cambria" w:cs="Arial"/>
        </w:rPr>
        <w:t>P</w:t>
      </w:r>
      <w:r w:rsidR="00156CEC" w:rsidRPr="00437147">
        <w:rPr>
          <w:rFonts w:ascii="Cambria" w:hAnsi="Cambria" w:cs="Arial"/>
        </w:rPr>
        <w:t>articipantes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03664" w:rsidRPr="00437147">
        <w:rPr>
          <w:rFonts w:ascii="Cambria" w:hAnsi="Cambria" w:cs="Arial"/>
        </w:rPr>
        <w:t>E</w:t>
      </w:r>
      <w:r w:rsidR="00156CEC" w:rsidRPr="00437147">
        <w:rPr>
          <w:rFonts w:ascii="Cambria" w:hAnsi="Cambria" w:cs="Arial"/>
        </w:rPr>
        <w:t>squema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21A82"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="00C21A82" w:rsidRPr="00437147">
        <w:rPr>
          <w:rFonts w:ascii="Cambria" w:hAnsi="Cambria" w:cs="Arial"/>
        </w:rPr>
        <w:t>(8)</w:t>
      </w:r>
      <w:r w:rsidR="00B03664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B03664" w:rsidRPr="00437147">
        <w:rPr>
          <w:rFonts w:ascii="Cambria" w:hAnsi="Cambria" w:cs="Arial"/>
        </w:rPr>
        <w:t>N</w:t>
      </w:r>
      <w:r w:rsidR="00156CEC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podrá</w:t>
      </w:r>
      <w:r w:rsidR="00585B9F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elegidos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52286B"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encuentren</w:t>
      </w:r>
      <w:r w:rsidR="00B03664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respecto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otro</w:t>
      </w:r>
      <w:r w:rsidR="00E3772E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Participante(s),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inmersas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1719BF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situaci</w:t>
      </w:r>
      <w:r w:rsidR="00FE5EF9" w:rsidRPr="00437147">
        <w:rPr>
          <w:rFonts w:ascii="Cambria" w:hAnsi="Cambria" w:cs="Arial"/>
        </w:rPr>
        <w:t>ones</w:t>
      </w:r>
      <w:r w:rsidR="004C5F4A" w:rsidRPr="00437147">
        <w:rPr>
          <w:rFonts w:ascii="Cambria" w:hAnsi="Cambria" w:cs="Arial"/>
        </w:rPr>
        <w:t xml:space="preserve"> </w:t>
      </w:r>
      <w:r w:rsidR="003E61A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34447" w:rsidRPr="00437147">
        <w:rPr>
          <w:rFonts w:ascii="Cambria" w:hAnsi="Cambria" w:cs="Arial"/>
        </w:rPr>
        <w:t>control</w:t>
      </w:r>
      <w:r w:rsidR="004C5F4A" w:rsidRPr="00437147">
        <w:rPr>
          <w:rFonts w:ascii="Cambria" w:hAnsi="Cambria" w:cs="Arial"/>
        </w:rPr>
        <w:t xml:space="preserve"> </w:t>
      </w:r>
      <w:r w:rsidR="001719BF"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="001719BF" w:rsidRPr="00437147">
        <w:rPr>
          <w:rFonts w:ascii="Cambria" w:hAnsi="Cambria" w:cs="Arial"/>
        </w:rPr>
        <w:t>subordinación</w:t>
      </w:r>
      <w:r w:rsidR="004C5F4A" w:rsidRPr="00437147">
        <w:rPr>
          <w:rFonts w:ascii="Cambria" w:hAnsi="Cambria" w:cs="Arial"/>
        </w:rPr>
        <w:t xml:space="preserve"> </w:t>
      </w:r>
      <w:r w:rsidR="001719BF" w:rsidRPr="00437147">
        <w:rPr>
          <w:rFonts w:ascii="Cambria" w:hAnsi="Cambria" w:cs="Arial"/>
        </w:rPr>
        <w:t>establecidas</w:t>
      </w:r>
      <w:r w:rsidR="004C5F4A" w:rsidRPr="00437147">
        <w:rPr>
          <w:rFonts w:ascii="Cambria" w:hAnsi="Cambria" w:cs="Arial"/>
        </w:rPr>
        <w:t xml:space="preserve"> </w:t>
      </w:r>
      <w:r w:rsidR="0043444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43444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FE5EF9" w:rsidRPr="00437147">
        <w:rPr>
          <w:rFonts w:ascii="Cambria" w:hAnsi="Cambria" w:cs="Arial"/>
        </w:rPr>
        <w:t>artículos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260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434447" w:rsidRPr="00437147">
        <w:rPr>
          <w:rFonts w:ascii="Cambria" w:hAnsi="Cambria" w:cs="Arial"/>
        </w:rPr>
        <w:t>261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Código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Comercio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343AAA" w:rsidRPr="00437147">
        <w:rPr>
          <w:rFonts w:ascii="Cambria" w:hAnsi="Cambria" w:cs="Arial"/>
        </w:rPr>
        <w:t>hagan</w:t>
      </w:r>
      <w:r w:rsidR="004C5F4A" w:rsidRPr="00437147">
        <w:rPr>
          <w:rFonts w:ascii="Cambria" w:hAnsi="Cambria" w:cs="Arial"/>
        </w:rPr>
        <w:t xml:space="preserve"> </w:t>
      </w:r>
      <w:r w:rsidR="00343AAA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343AA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43AAA" w:rsidRPr="00437147">
        <w:rPr>
          <w:rFonts w:ascii="Cambria" w:hAnsi="Cambria" w:cs="Arial"/>
        </w:rPr>
        <w:t>mismo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grupo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empresarial</w:t>
      </w:r>
      <w:r w:rsidR="00343AAA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28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Ley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222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1995</w:t>
      </w:r>
      <w:r w:rsidR="004C5F4A" w:rsidRPr="00437147">
        <w:rPr>
          <w:rFonts w:ascii="Cambria" w:hAnsi="Cambria" w:cs="Arial"/>
        </w:rPr>
        <w:t xml:space="preserve"> </w:t>
      </w:r>
      <w:r w:rsidR="00B22DF7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B22DF7" w:rsidRPr="00437147">
        <w:rPr>
          <w:rFonts w:ascii="Cambria" w:hAnsi="Cambria" w:cs="Arial"/>
        </w:rPr>
        <w:t>cualquier</w:t>
      </w:r>
      <w:r w:rsidR="004C5F4A" w:rsidRPr="00437147">
        <w:rPr>
          <w:rFonts w:ascii="Cambria" w:hAnsi="Cambria" w:cs="Arial"/>
        </w:rPr>
        <w:t xml:space="preserve"> </w:t>
      </w:r>
      <w:r w:rsidR="00B22DF7" w:rsidRPr="00437147">
        <w:rPr>
          <w:rFonts w:ascii="Cambria" w:hAnsi="Cambria" w:cs="Arial"/>
        </w:rPr>
        <w:t>norma</w:t>
      </w:r>
      <w:r w:rsidR="004C5F4A" w:rsidRPr="00437147">
        <w:rPr>
          <w:rFonts w:ascii="Cambria" w:hAnsi="Cambria" w:cs="Arial"/>
        </w:rPr>
        <w:t xml:space="preserve"> </w:t>
      </w:r>
      <w:r w:rsidR="00B22DF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B22DF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22DF7" w:rsidRPr="00437147">
        <w:rPr>
          <w:rFonts w:ascii="Cambria" w:hAnsi="Cambria" w:cs="Arial"/>
        </w:rPr>
        <w:t>modifique</w:t>
      </w:r>
      <w:r w:rsidR="0006198E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6198E" w:rsidRPr="00437147">
        <w:rPr>
          <w:rFonts w:ascii="Cambria" w:hAnsi="Cambria" w:cs="Arial"/>
        </w:rPr>
        <w:t>complemente</w:t>
      </w:r>
      <w:r w:rsidR="004C5F4A" w:rsidRPr="00437147">
        <w:rPr>
          <w:rFonts w:ascii="Cambria" w:hAnsi="Cambria" w:cs="Arial"/>
        </w:rPr>
        <w:t xml:space="preserve"> </w:t>
      </w:r>
      <w:r w:rsidR="0006198E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06198E" w:rsidRPr="00437147">
        <w:rPr>
          <w:rFonts w:ascii="Cambria" w:hAnsi="Cambria" w:cs="Arial"/>
        </w:rPr>
        <w:t>adicione</w:t>
      </w:r>
      <w:r w:rsidR="00126A37" w:rsidRPr="00437147">
        <w:rPr>
          <w:rFonts w:ascii="Cambria" w:hAnsi="Cambria" w:cs="Arial"/>
        </w:rPr>
        <w:t>.</w:t>
      </w:r>
    </w:p>
    <w:p w:rsidR="00155E39" w:rsidRPr="00437147" w:rsidRDefault="00155E39" w:rsidP="00437147">
      <w:pPr>
        <w:jc w:val="both"/>
        <w:rPr>
          <w:rFonts w:ascii="Cambria" w:hAnsi="Cambria" w:cs="Arial"/>
        </w:rPr>
      </w:pPr>
    </w:p>
    <w:p w:rsidR="00126A37" w:rsidRPr="00437147" w:rsidRDefault="00155E39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Cuando,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grupo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inmersas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situación,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seleccionarán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mayor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selección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aprobada.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excluidas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razón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quedarán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primeros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</w:t>
      </w:r>
      <w:r w:rsidR="00480794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conservando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regla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definida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anterior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372F3D" w:rsidRPr="00437147" w:rsidRDefault="00372F3D" w:rsidP="00437147">
      <w:pPr>
        <w:jc w:val="both"/>
        <w:rPr>
          <w:rFonts w:ascii="Cambria" w:hAnsi="Cambria" w:cs="Arial"/>
        </w:rPr>
      </w:pPr>
    </w:p>
    <w:p w:rsidR="00156CEC" w:rsidRPr="00437147" w:rsidRDefault="00EE2687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postulen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elegirán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(8)</w:t>
      </w:r>
      <w:r w:rsidR="004C5F4A" w:rsidRPr="00437147">
        <w:rPr>
          <w:rFonts w:ascii="Cambria" w:hAnsi="Cambria" w:cs="Arial"/>
        </w:rPr>
        <w:t xml:space="preserve"> </w:t>
      </w:r>
      <w:r w:rsidR="007D726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7D726E" w:rsidRPr="00437147">
        <w:rPr>
          <w:rFonts w:ascii="Cambria" w:hAnsi="Cambria" w:cs="Arial"/>
        </w:rPr>
        <w:t>obtengan</w:t>
      </w:r>
      <w:r w:rsidR="004C5F4A" w:rsidRPr="00437147">
        <w:rPr>
          <w:rFonts w:ascii="Cambria" w:hAnsi="Cambria" w:cs="Arial"/>
        </w:rPr>
        <w:t xml:space="preserve"> </w:t>
      </w:r>
      <w:r w:rsidR="007D726E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7D726E" w:rsidRPr="00437147">
        <w:rPr>
          <w:rFonts w:ascii="Cambria" w:hAnsi="Cambria" w:cs="Arial"/>
        </w:rPr>
        <w:t>mejores</w:t>
      </w:r>
      <w:r w:rsidR="004C5F4A" w:rsidRPr="00437147">
        <w:rPr>
          <w:rFonts w:ascii="Cambria" w:hAnsi="Cambria" w:cs="Arial"/>
        </w:rPr>
        <w:t xml:space="preserve"> </w:t>
      </w:r>
      <w:r w:rsidR="007D726E" w:rsidRPr="00437147">
        <w:rPr>
          <w:rFonts w:ascii="Cambria" w:hAnsi="Cambria" w:cs="Arial"/>
        </w:rPr>
        <w:t>puntajes</w:t>
      </w:r>
      <w:r w:rsidR="00230D46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selección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efecto</w:t>
      </w:r>
      <w:r w:rsidR="005A742B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tendrán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entrarán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algún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retire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voluntariamente,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expulsado,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pierda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medida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toma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posesión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forzosa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administrativa,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manteniéndose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siempre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regla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establecida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artículo.</w:t>
      </w:r>
    </w:p>
    <w:p w:rsidR="00C83425" w:rsidRPr="00437147" w:rsidRDefault="00C83425" w:rsidP="00437147">
      <w:pPr>
        <w:jc w:val="both"/>
        <w:rPr>
          <w:rFonts w:ascii="Cambria" w:hAnsi="Cambria" w:cs="Arial"/>
        </w:rPr>
      </w:pPr>
    </w:p>
    <w:p w:rsidR="00F53E94" w:rsidRPr="00437147" w:rsidRDefault="00F53E9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orden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A</w:t>
      </w:r>
      <w:r w:rsidR="006E1C28" w:rsidRPr="00437147">
        <w:rPr>
          <w:rFonts w:ascii="Cambria" w:hAnsi="Cambria" w:cs="Arial"/>
        </w:rPr>
        <w:t>spirantes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entrarán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mayor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obtenida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aplicados</w:t>
      </w:r>
      <w:r w:rsidR="004C5F4A" w:rsidRPr="00437147">
        <w:rPr>
          <w:rFonts w:ascii="Cambria" w:hAnsi="Cambria" w:cs="Arial"/>
        </w:rPr>
        <w:t xml:space="preserve"> </w:t>
      </w:r>
      <w:r w:rsidR="00C70921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C70921" w:rsidRPr="00437147">
        <w:rPr>
          <w:rFonts w:ascii="Cambria" w:hAnsi="Cambria" w:cs="Arial"/>
        </w:rPr>
        <w:t>criterios</w:t>
      </w:r>
      <w:r w:rsidR="004C5F4A" w:rsidRPr="00437147">
        <w:rPr>
          <w:rFonts w:ascii="Cambria" w:hAnsi="Cambria" w:cs="Arial"/>
        </w:rPr>
        <w:t xml:space="preserve"> </w:t>
      </w:r>
      <w:r w:rsidR="00C70921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70921" w:rsidRPr="00437147">
        <w:rPr>
          <w:rFonts w:ascii="Cambria" w:hAnsi="Cambria" w:cs="Arial"/>
        </w:rPr>
        <w:t>conforman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selección</w:t>
      </w:r>
      <w:r w:rsidR="00C70921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C744E8" w:rsidRPr="00437147" w:rsidRDefault="00C744E8" w:rsidP="00437147">
      <w:pPr>
        <w:jc w:val="both"/>
        <w:rPr>
          <w:rFonts w:ascii="Cambria" w:hAnsi="Cambria" w:cs="Arial"/>
        </w:rPr>
      </w:pPr>
    </w:p>
    <w:p w:rsidR="0078498E" w:rsidRPr="00437147" w:rsidRDefault="0078498E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Número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mínimo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participantes.</w:t>
      </w:r>
      <w:r w:rsidR="004C5F4A" w:rsidRPr="00437147">
        <w:rPr>
          <w:rFonts w:ascii="Cambria" w:hAnsi="Cambria" w:cs="Arial"/>
          <w:b/>
        </w:rPr>
        <w:t xml:space="preserve"> </w:t>
      </w:r>
      <w:r w:rsidR="00B07F2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solamente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operar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(8)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situaciones:</w:t>
      </w:r>
    </w:p>
    <w:p w:rsidR="004C5F4A" w:rsidRPr="00437147" w:rsidRDefault="004C5F4A" w:rsidP="00437147">
      <w:pPr>
        <w:jc w:val="both"/>
        <w:rPr>
          <w:rFonts w:ascii="Cambria" w:hAnsi="Cambria" w:cs="Arial"/>
        </w:rPr>
      </w:pPr>
    </w:p>
    <w:p w:rsidR="00B8648D" w:rsidRPr="00437147" w:rsidRDefault="00B43125" w:rsidP="00437147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algún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retire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voluntariamente</w:t>
      </w:r>
      <w:r w:rsidR="00EC3584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expulsad</w:t>
      </w:r>
      <w:r w:rsidR="00952003" w:rsidRPr="00437147">
        <w:rPr>
          <w:rFonts w:ascii="Cambria" w:hAnsi="Cambria" w:cs="Arial"/>
        </w:rPr>
        <w:t>o</w:t>
      </w:r>
      <w:r w:rsidR="00C36FFF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suspenda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pierda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medida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toma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posesión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forzosa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administrativa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ningún</w:t>
      </w:r>
      <w:r w:rsidR="004C5F4A" w:rsidRPr="00437147">
        <w:rPr>
          <w:rFonts w:ascii="Cambria" w:hAnsi="Cambria" w:cs="Arial"/>
        </w:rPr>
        <w:t xml:space="preserve"> </w:t>
      </w:r>
      <w:r w:rsidR="00CF18A1"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pueda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reemplazarl</w:t>
      </w:r>
      <w:r w:rsidR="0030338A" w:rsidRPr="00437147">
        <w:rPr>
          <w:rFonts w:ascii="Cambria" w:hAnsi="Cambria" w:cs="Arial"/>
        </w:rPr>
        <w:t>o</w:t>
      </w:r>
      <w:r w:rsidR="005E4078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5E4078" w:rsidRPr="00437147" w:rsidRDefault="005E4078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B8648D" w:rsidRPr="00437147" w:rsidRDefault="008A2EBF" w:rsidP="00437147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intervalo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tiempo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comprendido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perfecciona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retiro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voluntario,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pérdida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efectivamente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C744E8" w:rsidRPr="00437147">
        <w:rPr>
          <w:rFonts w:ascii="Cambria" w:hAnsi="Cambria" w:cs="Arial"/>
        </w:rPr>
        <w:t>p</w:t>
      </w:r>
      <w:r w:rsidR="00952003" w:rsidRPr="00437147">
        <w:rPr>
          <w:rFonts w:ascii="Cambria" w:hAnsi="Cambria" w:cs="Arial"/>
        </w:rPr>
        <w:t>articipar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esquema.</w:t>
      </w:r>
    </w:p>
    <w:p w:rsidR="00B07F23" w:rsidRPr="00437147" w:rsidRDefault="00B07F23" w:rsidP="00437147">
      <w:pPr>
        <w:jc w:val="both"/>
        <w:rPr>
          <w:rFonts w:ascii="Cambria" w:hAnsi="Cambria" w:cs="Arial"/>
        </w:rPr>
      </w:pPr>
    </w:p>
    <w:p w:rsidR="00756254" w:rsidRPr="00437147" w:rsidRDefault="0075625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lastRenderedPageBreak/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mínimo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A2EBF"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="008A2EBF" w:rsidRPr="00437147">
        <w:rPr>
          <w:rFonts w:ascii="Cambria" w:hAnsi="Cambria" w:cs="Arial"/>
        </w:rPr>
        <w:t>(5)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79408B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112433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112433" w:rsidRPr="00437147">
        <w:rPr>
          <w:rFonts w:ascii="Cambria" w:hAnsi="Cambria" w:cs="Arial"/>
        </w:rPr>
        <w:t>haber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04E57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AC319D" w:rsidRPr="00437147">
        <w:rPr>
          <w:rFonts w:ascii="Cambria" w:hAnsi="Cambria" w:cs="Arial"/>
        </w:rPr>
        <w:t>(</w:t>
      </w:r>
      <w:r w:rsidR="00304E57" w:rsidRPr="00437147">
        <w:rPr>
          <w:rFonts w:ascii="Cambria" w:hAnsi="Cambria" w:cs="Arial"/>
        </w:rPr>
        <w:t>2</w:t>
      </w:r>
      <w:r w:rsidR="00AC319D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79408B" w:rsidRPr="00437147">
        <w:rPr>
          <w:rFonts w:ascii="Cambria" w:hAnsi="Cambria" w:cs="Arial"/>
        </w:rPr>
        <w:t>entidad</w:t>
      </w:r>
      <w:r w:rsidR="00AC319D" w:rsidRPr="00437147">
        <w:rPr>
          <w:rFonts w:ascii="Cambria" w:hAnsi="Cambria" w:cs="Arial"/>
        </w:rPr>
        <w:t>(</w:t>
      </w:r>
      <w:r w:rsidR="00952003" w:rsidRPr="00437147">
        <w:rPr>
          <w:rFonts w:ascii="Cambria" w:hAnsi="Cambria" w:cs="Arial"/>
        </w:rPr>
        <w:t>es</w:t>
      </w:r>
      <w:r w:rsidR="00AC319D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inmersa</w:t>
      </w:r>
      <w:r w:rsidR="00952003" w:rsidRPr="00437147">
        <w:rPr>
          <w:rFonts w:ascii="Cambria" w:hAnsi="Cambria" w:cs="Arial"/>
        </w:rPr>
        <w:t>s</w:t>
      </w:r>
      <w:r w:rsidR="00FD1A6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respecto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demás,</w:t>
      </w:r>
      <w:r w:rsidR="004C5F4A" w:rsidRPr="00437147">
        <w:rPr>
          <w:rFonts w:ascii="Cambria" w:hAnsi="Cambria" w:cs="Arial"/>
        </w:rPr>
        <w:t xml:space="preserve"> </w:t>
      </w:r>
      <w:r w:rsidR="00EF3C6A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situacion</w:t>
      </w:r>
      <w:r w:rsidR="00EB1922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refiere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5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reglamento.</w:t>
      </w:r>
    </w:p>
    <w:p w:rsidR="0061449E" w:rsidRPr="00437147" w:rsidRDefault="0061449E" w:rsidP="00437147">
      <w:pPr>
        <w:jc w:val="both"/>
        <w:rPr>
          <w:rFonts w:ascii="Cambria" w:hAnsi="Cambria" w:cs="Arial"/>
          <w:b/>
        </w:rPr>
      </w:pPr>
    </w:p>
    <w:p w:rsidR="00756254" w:rsidRPr="00437147" w:rsidRDefault="0075625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aquellas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circunstancias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E55985" w:rsidRPr="00437147">
        <w:rPr>
          <w:rFonts w:ascii="Cambria" w:hAnsi="Cambria" w:cs="Arial"/>
        </w:rPr>
        <w:t>exista</w:t>
      </w:r>
      <w:r w:rsidR="004C5F4A" w:rsidRPr="00437147">
        <w:rPr>
          <w:rFonts w:ascii="Cambria" w:hAnsi="Cambria" w:cs="Arial"/>
        </w:rPr>
        <w:t xml:space="preserve"> </w:t>
      </w:r>
      <w:r w:rsidR="00E55985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="00E5598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598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E55985"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="00E55985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mínimo</w:t>
      </w:r>
      <w:r w:rsidR="004C5F4A" w:rsidRPr="00437147">
        <w:rPr>
          <w:rFonts w:ascii="Cambria" w:hAnsi="Cambria" w:cs="Arial"/>
        </w:rPr>
        <w:t xml:space="preserve"> </w:t>
      </w:r>
      <w:r w:rsidR="00EB0B55" w:rsidRPr="00437147">
        <w:rPr>
          <w:rFonts w:ascii="Cambria" w:hAnsi="Cambria" w:cs="Arial"/>
        </w:rPr>
        <w:t>aquí</w:t>
      </w:r>
      <w:r w:rsidR="004C5F4A" w:rsidRPr="00437147">
        <w:rPr>
          <w:rFonts w:ascii="Cambria" w:hAnsi="Cambria" w:cs="Arial"/>
        </w:rPr>
        <w:t xml:space="preserve"> </w:t>
      </w:r>
      <w:r w:rsidR="00EB0B55" w:rsidRPr="00437147">
        <w:rPr>
          <w:rFonts w:ascii="Cambria" w:hAnsi="Cambria" w:cs="Arial"/>
        </w:rPr>
        <w:t>establecido</w:t>
      </w:r>
      <w:r w:rsidR="00246A7D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utilizará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la</w:t>
      </w:r>
      <w:r w:rsidR="009F0BB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regla</w:t>
      </w:r>
      <w:r w:rsidR="009F0BB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definida</w:t>
      </w:r>
      <w:r w:rsidR="009F0BB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720E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720EB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0A50A1" w:rsidRPr="00437147">
        <w:rPr>
          <w:rFonts w:ascii="Cambria" w:hAnsi="Cambria" w:cs="Arial"/>
        </w:rPr>
        <w:t>3</w:t>
      </w:r>
      <w:r w:rsidR="00482C8D" w:rsidRPr="00437147">
        <w:rPr>
          <w:rFonts w:ascii="Cambria" w:hAnsi="Cambria" w:cs="Arial"/>
        </w:rPr>
        <w:t>3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FC4239" w:rsidRPr="00437147">
        <w:rPr>
          <w:rFonts w:ascii="Cambria" w:hAnsi="Cambria" w:cs="Arial"/>
        </w:rPr>
        <w:t>R</w:t>
      </w:r>
      <w:r w:rsidR="00246A7D" w:rsidRPr="00437147">
        <w:rPr>
          <w:rFonts w:ascii="Cambria" w:hAnsi="Cambria" w:cs="Arial"/>
        </w:rPr>
        <w:t>eglamento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garantizar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FC4239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9F0BB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F0BB3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B239DE" w:rsidRPr="00437147">
        <w:rPr>
          <w:rFonts w:ascii="Cambria" w:hAnsi="Cambria" w:cs="Arial"/>
        </w:rPr>
        <w:t>mencionados</w:t>
      </w:r>
      <w:r w:rsidR="004C5F4A" w:rsidRPr="00437147">
        <w:rPr>
          <w:rFonts w:ascii="Cambria" w:hAnsi="Cambria" w:cs="Arial"/>
        </w:rPr>
        <w:t xml:space="preserve"> </w:t>
      </w:r>
      <w:r w:rsidR="00B239DE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239D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239DE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B239DE" w:rsidRPr="00437147">
        <w:rPr>
          <w:rFonts w:ascii="Cambria" w:hAnsi="Cambria" w:cs="Arial"/>
        </w:rPr>
        <w:t>2</w:t>
      </w:r>
      <w:r w:rsidR="009F0BB3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todo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caso,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8F60E2" w:rsidRPr="00437147">
        <w:rPr>
          <w:rFonts w:ascii="Cambria" w:hAnsi="Cambria" w:cs="Arial"/>
        </w:rPr>
        <w:t>dispondrá</w:t>
      </w:r>
      <w:r w:rsidR="004C5F4A" w:rsidRPr="00437147">
        <w:rPr>
          <w:rFonts w:ascii="Cambria" w:hAnsi="Cambria" w:cs="Arial"/>
        </w:rPr>
        <w:t xml:space="preserve"> </w:t>
      </w:r>
      <w:r w:rsidR="008F60E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máximo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8F60E2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8F60E2" w:rsidRPr="00437147">
        <w:rPr>
          <w:rFonts w:ascii="Cambria" w:hAnsi="Cambria" w:cs="Arial"/>
        </w:rPr>
        <w:t>adoptar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medidas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considere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pertinentes</w:t>
      </w:r>
      <w:r w:rsidR="004C5F4A" w:rsidRPr="00437147">
        <w:rPr>
          <w:rFonts w:ascii="Cambria" w:hAnsi="Cambria" w:cs="Arial"/>
        </w:rPr>
        <w:t xml:space="preserve"> </w:t>
      </w:r>
      <w:r w:rsidR="008F60E2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restablecer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40704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40704" w:rsidRPr="00437147">
        <w:rPr>
          <w:rFonts w:ascii="Cambria" w:hAnsi="Cambria" w:cs="Arial"/>
        </w:rPr>
        <w:t>p</w:t>
      </w:r>
      <w:r w:rsidR="00113711" w:rsidRPr="00437147">
        <w:rPr>
          <w:rFonts w:ascii="Cambria" w:hAnsi="Cambria" w:cs="Arial"/>
        </w:rPr>
        <w:t>artir</w:t>
      </w:r>
      <w:r w:rsidR="004C5F4A" w:rsidRPr="00437147">
        <w:rPr>
          <w:rFonts w:ascii="Cambria" w:hAnsi="Cambria" w:cs="Arial"/>
        </w:rPr>
        <w:t xml:space="preserve"> </w:t>
      </w:r>
      <w:r w:rsidR="0011371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13711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113711"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="0011371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13711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040704" w:rsidRPr="00437147">
        <w:rPr>
          <w:rFonts w:ascii="Cambria" w:hAnsi="Cambria" w:cs="Arial"/>
        </w:rPr>
        <w:t>participantes</w:t>
      </w:r>
      <w:r w:rsidR="00923498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8233A8" w:rsidRPr="00437147" w:rsidRDefault="008233A8" w:rsidP="00437147">
      <w:pPr>
        <w:jc w:val="both"/>
        <w:rPr>
          <w:rFonts w:ascii="Cambria" w:hAnsi="Cambria" w:cs="Arial"/>
        </w:rPr>
      </w:pPr>
    </w:p>
    <w:p w:rsidR="000A50A1" w:rsidRPr="00437147" w:rsidRDefault="008233A8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Reglas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comunes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y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aspirantes.</w:t>
      </w:r>
      <w:r w:rsidR="004C5F4A" w:rsidRPr="00437147">
        <w:rPr>
          <w:rFonts w:ascii="Cambria" w:hAnsi="Cambria" w:cs="Arial"/>
          <w:b/>
        </w:rPr>
        <w:t xml:space="preserve"> </w:t>
      </w:r>
      <w:r w:rsidR="00415771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cumplir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obligaciones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IBR</w:t>
      </w:r>
      <w:r w:rsidR="00415771" w:rsidRPr="00437147">
        <w:rPr>
          <w:rFonts w:ascii="Cambria" w:hAnsi="Cambria" w:cs="Arial"/>
        </w:rPr>
        <w:t>:</w:t>
      </w:r>
    </w:p>
    <w:p w:rsidR="000A50A1" w:rsidRPr="00437147" w:rsidRDefault="000A50A1" w:rsidP="00437147">
      <w:pPr>
        <w:jc w:val="both"/>
        <w:rPr>
          <w:rFonts w:ascii="Cambria" w:hAnsi="Cambria" w:cs="Arial"/>
        </w:rPr>
      </w:pPr>
    </w:p>
    <w:p w:rsidR="006D77B8" w:rsidRPr="00437147" w:rsidRDefault="006D77B8" w:rsidP="00437147">
      <w:pPr>
        <w:pStyle w:val="Prrafodelista"/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5A6A74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S</w:t>
      </w:r>
      <w:r w:rsidR="00EA59AD" w:rsidRPr="00437147">
        <w:rPr>
          <w:rFonts w:ascii="Cambria" w:hAnsi="Cambria" w:cs="Arial"/>
        </w:rPr>
        <w:t>ecretaría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T</w:t>
      </w:r>
      <w:r w:rsidR="00EA59AD" w:rsidRPr="00437147">
        <w:rPr>
          <w:rFonts w:ascii="Cambria" w:hAnsi="Cambria" w:cs="Arial"/>
        </w:rPr>
        <w:t>écnica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5A6A74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determinada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manifestando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aceptación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asignada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A3126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junto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información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refiere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10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reglamento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(5)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siguientes.</w:t>
      </w:r>
      <w:r w:rsidR="004C5F4A" w:rsidRPr="00437147">
        <w:rPr>
          <w:rFonts w:ascii="Cambria" w:hAnsi="Cambria" w:cs="Arial"/>
        </w:rPr>
        <w:t xml:space="preserve"> </w:t>
      </w:r>
    </w:p>
    <w:p w:rsidR="000A50A1" w:rsidRPr="00437147" w:rsidRDefault="000A50A1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0A50A1" w:rsidRPr="00437147" w:rsidRDefault="006F6B4C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Tener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suscrito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prestación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servicios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administración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República.</w:t>
      </w:r>
      <w:r w:rsidR="004C5F4A" w:rsidRPr="00437147">
        <w:rPr>
          <w:rFonts w:ascii="Cambria" w:hAnsi="Cambria" w:cs="Arial"/>
        </w:rPr>
        <w:t xml:space="preserve"> </w:t>
      </w:r>
    </w:p>
    <w:p w:rsidR="000A50A1" w:rsidRPr="00437147" w:rsidRDefault="000A50A1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0A50A1" w:rsidRPr="00437147" w:rsidRDefault="005C54EA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elegido</w:t>
      </w:r>
      <w:r w:rsidR="004C5F4A" w:rsidRPr="00437147">
        <w:rPr>
          <w:rFonts w:ascii="Cambria" w:hAnsi="Cambria" w:cs="Arial"/>
        </w:rPr>
        <w:t xml:space="preserve"> </w:t>
      </w:r>
      <w:r w:rsidR="00326E17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326E17" w:rsidRPr="00437147">
        <w:rPr>
          <w:rFonts w:ascii="Cambria" w:hAnsi="Cambria" w:cs="Arial"/>
        </w:rPr>
        <w:t>P</w:t>
      </w:r>
      <w:r w:rsidRPr="00437147">
        <w:rPr>
          <w:rFonts w:ascii="Cambria" w:hAnsi="Cambria" w:cs="Arial"/>
        </w:rPr>
        <w:t>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</w:t>
      </w:r>
      <w:r w:rsidR="000516CA" w:rsidRPr="00437147">
        <w:rPr>
          <w:rFonts w:ascii="Cambria" w:hAnsi="Cambria" w:cs="Arial"/>
        </w:rPr>
        <w:t>agar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tarifa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prestación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servicio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administración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República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establecida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contrato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304E57" w:rsidRPr="00437147" w:rsidRDefault="00304E57" w:rsidP="00437147">
      <w:pPr>
        <w:pStyle w:val="Prrafodelista"/>
        <w:tabs>
          <w:tab w:val="num" w:pos="567"/>
        </w:tabs>
        <w:ind w:left="567" w:hanging="567"/>
        <w:rPr>
          <w:rFonts w:ascii="Cambria" w:hAnsi="Cambria" w:cs="Arial"/>
        </w:rPr>
      </w:pPr>
    </w:p>
    <w:p w:rsidR="005561C1" w:rsidRPr="00437147" w:rsidRDefault="00304E57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Contar</w:t>
      </w:r>
      <w:r w:rsidR="004C5F4A" w:rsidRPr="00437147">
        <w:rPr>
          <w:rFonts w:ascii="Cambria" w:hAnsi="Cambria" w:cs="Arial"/>
        </w:rPr>
        <w:t xml:space="preserve"> </w:t>
      </w:r>
      <w:r w:rsidR="00D31FD6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software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establecidos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Manual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Operativo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página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web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República</w:t>
      </w:r>
      <w:r w:rsidR="00684ED2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5561C1" w:rsidRPr="00437147" w:rsidRDefault="005561C1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5561C1" w:rsidRPr="00437147" w:rsidRDefault="005561C1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lang w:val="es-CO"/>
        </w:rPr>
        <w:t>Implementar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dentro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políticas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procedimientos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disposiciones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establecidas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documento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“Protocolo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cotización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diferentes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plazos”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5561C1" w:rsidRPr="00437147" w:rsidRDefault="005561C1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</w:p>
    <w:p w:rsidR="005561C1" w:rsidRPr="00437147" w:rsidRDefault="005561C1" w:rsidP="00437147">
      <w:pPr>
        <w:ind w:left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</w:rPr>
        <w:t>Parágrafo: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vez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adoptado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protocolo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cotización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diferentes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vigencia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actual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tendrán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tres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(3</w:t>
      </w:r>
      <w:r w:rsidRPr="00437147">
        <w:rPr>
          <w:rFonts w:ascii="Cambria" w:hAnsi="Cambria" w:cs="Arial"/>
          <w:lang w:val="es-CO"/>
        </w:rPr>
        <w:t>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mes</w:t>
      </w:r>
      <w:r w:rsidR="007C10BF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implementar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dicho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protocolo,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hecho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certificado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Representante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Legal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y/o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Revisor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Fiscal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dentro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aquí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definido.</w:t>
      </w:r>
    </w:p>
    <w:p w:rsidR="005561C1" w:rsidRPr="00437147" w:rsidRDefault="005561C1" w:rsidP="00437147">
      <w:pPr>
        <w:ind w:left="567"/>
        <w:jc w:val="both"/>
        <w:rPr>
          <w:rFonts w:ascii="Cambria" w:hAnsi="Cambria" w:cs="Arial"/>
          <w:lang w:val="es-CO"/>
        </w:rPr>
      </w:pPr>
    </w:p>
    <w:p w:rsidR="005A6A74" w:rsidRPr="00437147" w:rsidRDefault="005561C1" w:rsidP="00437147">
      <w:pPr>
        <w:ind w:left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nuevos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vez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notifique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</w:t>
      </w:r>
      <w:r w:rsidR="007C10BF" w:rsidRPr="00437147">
        <w:rPr>
          <w:rFonts w:ascii="Cambria" w:hAnsi="Cambria" w:cs="Arial"/>
          <w:lang w:val="es-CO"/>
        </w:rPr>
        <w:t>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vigencia,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tendrán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tres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(3</w:t>
      </w:r>
      <w:r w:rsidRPr="00437147">
        <w:rPr>
          <w:rFonts w:ascii="Cambria" w:hAnsi="Cambria" w:cs="Arial"/>
          <w:lang w:val="es-CO"/>
        </w:rPr>
        <w:t>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mes</w:t>
      </w:r>
      <w:r w:rsidR="007C10BF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lastRenderedPageBreak/>
        <w:t>adoptar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protocolo,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hecho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certificado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Representante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Legal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y/o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Revisor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Fiscal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dentro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aquí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definido.</w:t>
      </w:r>
    </w:p>
    <w:p w:rsidR="00CB19F6" w:rsidRPr="00437147" w:rsidRDefault="00CB19F6" w:rsidP="00437147">
      <w:pPr>
        <w:ind w:left="284"/>
        <w:jc w:val="both"/>
        <w:rPr>
          <w:rFonts w:ascii="Cambria" w:hAnsi="Cambria" w:cs="Arial"/>
          <w:lang w:val="es-CO"/>
        </w:rPr>
      </w:pPr>
    </w:p>
    <w:p w:rsidR="005A6A74" w:rsidRPr="00437147" w:rsidRDefault="00A24B57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Cada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postule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C29A0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61F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61FE" w:rsidRPr="00437147">
        <w:rPr>
          <w:rFonts w:ascii="Cambria" w:hAnsi="Cambria" w:cs="Arial"/>
          <w:lang w:val="es-CO"/>
        </w:rPr>
        <w:t>Convocatoria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61F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61FE"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332C4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</w:t>
      </w:r>
      <w:r w:rsidR="00CB19F6" w:rsidRPr="00437147">
        <w:rPr>
          <w:rFonts w:ascii="Cambria" w:hAnsi="Cambria" w:cs="Arial"/>
          <w:lang w:val="es-CO"/>
        </w:rPr>
        <w:t>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</w:t>
      </w:r>
      <w:r w:rsidR="00F332C4" w:rsidRPr="00437147">
        <w:rPr>
          <w:rFonts w:ascii="Cambria" w:hAnsi="Cambria" w:cs="Arial"/>
          <w:lang w:val="es-CO"/>
        </w:rPr>
        <w:t>ormación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332C4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Indicador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Bancario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Referencia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deber</w:t>
      </w:r>
      <w:r w:rsidRPr="00437147">
        <w:rPr>
          <w:rFonts w:ascii="Cambria" w:hAnsi="Cambria" w:cs="Arial"/>
          <w:lang w:val="es-CO"/>
        </w:rPr>
        <w:t>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presentar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certificación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firma</w:t>
      </w:r>
      <w:r w:rsidR="005951B4" w:rsidRPr="00437147">
        <w:rPr>
          <w:rFonts w:ascii="Cambria" w:hAnsi="Cambria" w:cs="Arial"/>
          <w:lang w:val="es-CO"/>
        </w:rPr>
        <w:t>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951B4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951B4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951B4" w:rsidRPr="00437147">
        <w:rPr>
          <w:rFonts w:ascii="Cambria" w:hAnsi="Cambria" w:cs="Arial"/>
          <w:lang w:val="es-CO"/>
        </w:rPr>
        <w:t>Representante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951B4" w:rsidRPr="00437147">
        <w:rPr>
          <w:rFonts w:ascii="Cambria" w:hAnsi="Cambria" w:cs="Arial"/>
          <w:lang w:val="es-CO"/>
        </w:rPr>
        <w:t>Legal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Revisor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Fiscal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951B4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951B4" w:rsidRPr="00437147">
        <w:rPr>
          <w:rFonts w:ascii="Cambria" w:hAnsi="Cambria" w:cs="Arial"/>
          <w:lang w:val="es-CO"/>
        </w:rPr>
        <w:t>acredite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cumplimiento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estándares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establecidos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documento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“</w:t>
      </w:r>
      <w:r w:rsidR="00CB19F6" w:rsidRPr="00437147">
        <w:rPr>
          <w:rFonts w:ascii="Cambria" w:hAnsi="Cambria" w:cs="Arial"/>
          <w:i/>
          <w:lang w:val="es-CO"/>
        </w:rPr>
        <w:t>Protocolo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CB19F6" w:rsidRPr="00437147">
        <w:rPr>
          <w:rFonts w:ascii="Cambria" w:hAnsi="Cambria" w:cs="Arial"/>
          <w:i/>
          <w:lang w:val="es-CO"/>
        </w:rPr>
        <w:t>de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CB19F6" w:rsidRPr="00437147">
        <w:rPr>
          <w:rFonts w:ascii="Cambria" w:hAnsi="Cambria" w:cs="Arial"/>
          <w:i/>
          <w:lang w:val="es-CO"/>
        </w:rPr>
        <w:t>Cotización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CB19F6" w:rsidRPr="00437147">
        <w:rPr>
          <w:rFonts w:ascii="Cambria" w:hAnsi="Cambria" w:cs="Arial"/>
          <w:i/>
          <w:lang w:val="es-CO"/>
        </w:rPr>
        <w:t>para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CB19F6" w:rsidRPr="00437147">
        <w:rPr>
          <w:rFonts w:ascii="Cambria" w:hAnsi="Cambria" w:cs="Arial"/>
          <w:i/>
          <w:lang w:val="es-CO"/>
        </w:rPr>
        <w:t>el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CB19F6" w:rsidRPr="00437147">
        <w:rPr>
          <w:rFonts w:ascii="Cambria" w:hAnsi="Cambria" w:cs="Arial"/>
          <w:i/>
          <w:lang w:val="es-CO"/>
        </w:rPr>
        <w:t>IBR</w:t>
      </w:r>
      <w:r w:rsidR="00CB19F6" w:rsidRPr="00437147">
        <w:rPr>
          <w:rFonts w:ascii="Cambria" w:hAnsi="Cambria" w:cs="Arial"/>
          <w:lang w:val="es-CO"/>
        </w:rPr>
        <w:t>”</w:t>
      </w:r>
      <w:r w:rsidR="004A61FE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Ser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miembro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determinada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Rector,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efectuar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20FF3" w:rsidRPr="00437147">
        <w:rPr>
          <w:rFonts w:ascii="Cambria" w:hAnsi="Cambria" w:cs="Arial"/>
          <w:lang w:val="es-CO"/>
        </w:rPr>
        <w:t>swap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fundamentan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formación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indicador</w:t>
      </w:r>
      <w:r w:rsidR="001237B2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salvo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dispuesto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009A6" w:rsidRPr="00437147">
        <w:rPr>
          <w:rFonts w:ascii="Cambria" w:hAnsi="Cambria" w:cs="Arial"/>
          <w:lang w:val="es-CO"/>
        </w:rPr>
        <w:t>la</w:t>
      </w:r>
      <w:r w:rsidR="00A57B41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009A6" w:rsidRPr="00437147">
        <w:rPr>
          <w:rFonts w:ascii="Cambria" w:hAnsi="Cambria" w:cs="Arial"/>
          <w:lang w:val="es-CO"/>
        </w:rPr>
        <w:t>situaci</w:t>
      </w:r>
      <w:r w:rsidR="00A57B41" w:rsidRPr="00437147">
        <w:rPr>
          <w:rFonts w:ascii="Cambria" w:hAnsi="Cambria" w:cs="Arial"/>
          <w:lang w:val="es-CO"/>
        </w:rPr>
        <w:t>o</w:t>
      </w:r>
      <w:r w:rsidR="000009A6" w:rsidRPr="00437147">
        <w:rPr>
          <w:rFonts w:ascii="Cambria" w:hAnsi="Cambria" w:cs="Arial"/>
          <w:lang w:val="es-CO"/>
        </w:rPr>
        <w:t>n</w:t>
      </w:r>
      <w:r w:rsidR="00A57B41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009A6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009A6"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009A6" w:rsidRPr="00437147">
        <w:rPr>
          <w:rFonts w:ascii="Cambria" w:hAnsi="Cambria" w:cs="Arial"/>
          <w:lang w:val="es-CO"/>
        </w:rPr>
        <w:t>prevista</w:t>
      </w:r>
      <w:r w:rsidR="00A57B41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A.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BE13CA" w:rsidRPr="00437147" w:rsidRDefault="00BE13CA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</w:p>
    <w:p w:rsidR="00BE13CA" w:rsidRPr="00713A82" w:rsidRDefault="00BE13CA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  <w:color w:val="000000" w:themeColor="text1"/>
          <w:lang w:val="es-CO"/>
        </w:rPr>
      </w:pPr>
      <w:r w:rsidRPr="00713A82">
        <w:rPr>
          <w:rFonts w:ascii="Cambria" w:hAnsi="Cambria" w:cs="Arial"/>
          <w:color w:val="000000" w:themeColor="text1"/>
          <w:lang w:val="es-CO"/>
        </w:rPr>
        <w:t>Informar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al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Comité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Rector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cualquier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evento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de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posible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incumplimiento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al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presente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Reglamento,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o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al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Protocolo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para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la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cotización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del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IBR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en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sus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diferentes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plazos,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del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que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tengan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conocimiento,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con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el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fin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de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que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se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adelante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la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investigación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correspondiente.</w:t>
      </w:r>
    </w:p>
    <w:p w:rsidR="005561C1" w:rsidRPr="00437147" w:rsidRDefault="005561C1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</w:p>
    <w:p w:rsidR="0006198E" w:rsidRPr="00437147" w:rsidRDefault="005C54EA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deriven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B8079F" w:rsidRPr="00437147">
        <w:rPr>
          <w:rFonts w:ascii="Cambria" w:hAnsi="Cambria" w:cs="Arial"/>
        </w:rPr>
        <w:t>.</w:t>
      </w:r>
    </w:p>
    <w:p w:rsidR="005C54EA" w:rsidRPr="00437147" w:rsidRDefault="005C54EA" w:rsidP="00437147">
      <w:pPr>
        <w:jc w:val="both"/>
        <w:rPr>
          <w:rFonts w:ascii="Cambria" w:hAnsi="Cambria" w:cs="Arial"/>
        </w:rPr>
      </w:pPr>
    </w:p>
    <w:p w:rsidR="00642168" w:rsidRPr="00437147" w:rsidRDefault="00642168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Obligaciones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aspirantes.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obligaciones:</w:t>
      </w:r>
    </w:p>
    <w:p w:rsidR="00642168" w:rsidRPr="00437147" w:rsidRDefault="00642168" w:rsidP="00437147">
      <w:pPr>
        <w:jc w:val="both"/>
        <w:rPr>
          <w:rFonts w:ascii="Cambria" w:hAnsi="Cambria" w:cs="Arial"/>
        </w:rPr>
      </w:pPr>
    </w:p>
    <w:p w:rsidR="00D87D05" w:rsidRPr="00437147" w:rsidRDefault="00326E17" w:rsidP="00437147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R</w:t>
      </w:r>
      <w:r w:rsidR="00642168" w:rsidRPr="00437147">
        <w:rPr>
          <w:rFonts w:ascii="Cambria" w:hAnsi="Cambria" w:cs="Arial"/>
          <w:lang w:val="es-CO"/>
        </w:rPr>
        <w:t>eemplazar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entidades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estas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retiren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voluntariamente,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sean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expulsadas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sean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objeto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medida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toma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posesión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y/o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forzosa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administrativa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cumplir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todas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obligaciones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establecidas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aquellas</w:t>
      </w:r>
      <w:r w:rsidR="00642168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467374" w:rsidRPr="00437147" w:rsidRDefault="00467374" w:rsidP="00437147">
      <w:pPr>
        <w:jc w:val="both"/>
        <w:rPr>
          <w:rFonts w:ascii="Cambria" w:hAnsi="Cambria" w:cs="Arial"/>
          <w:lang w:val="es-CO"/>
        </w:rPr>
      </w:pPr>
    </w:p>
    <w:p w:rsidR="00467374" w:rsidRPr="00437147" w:rsidRDefault="00467374" w:rsidP="00437147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primeros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deberán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otorgar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línea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crédito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interbancario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montos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correspondientes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overnight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conceder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cupo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crédito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suficiente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garantizar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celebración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plazos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cotización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51B39" w:rsidRPr="00437147">
        <w:rPr>
          <w:rFonts w:ascii="Cambria" w:hAnsi="Cambria" w:cs="Arial"/>
          <w:lang w:val="es-CO"/>
        </w:rPr>
        <w:t>diferentes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51B39"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51B39"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51B39" w:rsidRPr="00437147">
        <w:rPr>
          <w:rFonts w:ascii="Cambria" w:hAnsi="Cambria" w:cs="Arial"/>
          <w:lang w:val="es-CO"/>
        </w:rPr>
        <w:t>overnight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establecidos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2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64D87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64D87"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64D87" w:rsidRPr="00437147">
        <w:rPr>
          <w:rFonts w:ascii="Cambria" w:hAnsi="Cambria" w:cs="Arial"/>
          <w:lang w:val="es-CO"/>
        </w:rPr>
        <w:t>Reglamento</w:t>
      </w:r>
      <w:r w:rsidR="005865F4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64D87" w:rsidRPr="00437147">
        <w:rPr>
          <w:rFonts w:ascii="Cambria" w:hAnsi="Cambria" w:cs="Arial"/>
          <w:lang w:val="es-CO"/>
        </w:rPr>
        <w:t>E</w:t>
      </w:r>
      <w:r w:rsidR="006A0617" w:rsidRPr="00437147">
        <w:rPr>
          <w:rFonts w:ascii="Cambria" w:hAnsi="Cambria" w:cs="Arial"/>
          <w:lang w:val="es-CO"/>
        </w:rPr>
        <w:t>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línea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cupo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crédito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deberá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destinada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exclusivamente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fundamentan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ser</w:t>
      </w:r>
      <w:r w:rsidR="00EA2EF9" w:rsidRPr="00437147">
        <w:rPr>
          <w:rFonts w:ascii="Cambria" w:hAnsi="Cambria" w:cs="Arial"/>
          <w:lang w:val="es-CO"/>
        </w:rPr>
        <w:t>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utilizado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presente</w:t>
      </w:r>
      <w:r w:rsidR="00D07313" w:rsidRPr="00437147">
        <w:rPr>
          <w:rFonts w:ascii="Cambria" w:hAnsi="Cambria" w:cs="Arial"/>
          <w:lang w:val="es-CO"/>
        </w:rPr>
        <w:t>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la</w:t>
      </w:r>
      <w:r w:rsidR="00D07313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situaci</w:t>
      </w:r>
      <w:r w:rsidR="00D07313" w:rsidRPr="00437147">
        <w:rPr>
          <w:rFonts w:ascii="Cambria" w:hAnsi="Cambria" w:cs="Arial"/>
          <w:lang w:val="es-CO"/>
        </w:rPr>
        <w:t>o</w:t>
      </w:r>
      <w:r w:rsidR="00EA2EF9" w:rsidRPr="00437147">
        <w:rPr>
          <w:rFonts w:ascii="Cambria" w:hAnsi="Cambria" w:cs="Arial"/>
          <w:lang w:val="es-CO"/>
        </w:rPr>
        <w:t>n</w:t>
      </w:r>
      <w:r w:rsidR="00D07313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prevista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A.</w:t>
      </w:r>
    </w:p>
    <w:p w:rsidR="009C5A63" w:rsidRPr="00437147" w:rsidRDefault="009C5A63" w:rsidP="00437147">
      <w:pPr>
        <w:jc w:val="both"/>
        <w:rPr>
          <w:rFonts w:ascii="Cambria" w:hAnsi="Cambria" w:cs="Arial"/>
          <w:lang w:val="es-CO"/>
        </w:rPr>
      </w:pPr>
    </w:p>
    <w:p w:rsidR="000C7D18" w:rsidRPr="00437147" w:rsidRDefault="00A36D9B" w:rsidP="00437147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202ED" w:rsidRPr="00437147">
        <w:rPr>
          <w:rFonts w:ascii="Cambria" w:hAnsi="Cambria" w:cs="Arial"/>
          <w:lang w:val="es-CO"/>
        </w:rPr>
        <w:t>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primeros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deberán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C</w:t>
      </w:r>
      <w:r w:rsidRPr="00437147">
        <w:rPr>
          <w:rFonts w:ascii="Cambria" w:hAnsi="Cambria" w:cs="Arial"/>
          <w:lang w:val="es-CO"/>
        </w:rPr>
        <w:t>ontrato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M</w:t>
      </w:r>
      <w:r w:rsidRPr="00437147">
        <w:rPr>
          <w:rFonts w:ascii="Cambria" w:hAnsi="Cambria" w:cs="Arial"/>
          <w:lang w:val="es-CO"/>
        </w:rPr>
        <w:t>arco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suscrito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otros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regulará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manera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general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negociación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instrumentos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financieros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derivados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entre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partes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será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utilizado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presenten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situaciones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prevista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A.</w:t>
      </w:r>
    </w:p>
    <w:p w:rsidR="000C7D18" w:rsidRPr="00437147" w:rsidRDefault="000C7D18" w:rsidP="00437147">
      <w:pPr>
        <w:ind w:left="567" w:hanging="567"/>
        <w:jc w:val="both"/>
        <w:rPr>
          <w:rFonts w:ascii="Cambria" w:hAnsi="Cambria" w:cs="Arial"/>
        </w:rPr>
      </w:pPr>
    </w:p>
    <w:p w:rsidR="000C7D18" w:rsidRPr="00437147" w:rsidRDefault="000C7D1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el(</w:t>
      </w:r>
      <w:r w:rsidRPr="00437147">
        <w:rPr>
          <w:rFonts w:ascii="Cambria" w:hAnsi="Cambria" w:cs="Arial"/>
        </w:rPr>
        <w:t>los</w:t>
      </w:r>
      <w:r w:rsidR="003D2A5E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</w:t>
      </w:r>
      <w:r w:rsidR="003D2A5E" w:rsidRPr="00437147">
        <w:rPr>
          <w:rFonts w:ascii="Cambria" w:hAnsi="Cambria" w:cs="Arial"/>
        </w:rPr>
        <w:t>(</w:t>
      </w:r>
      <w:r w:rsidRPr="00437147">
        <w:rPr>
          <w:rFonts w:ascii="Cambria" w:hAnsi="Cambria" w:cs="Arial"/>
        </w:rPr>
        <w:t>s</w:t>
      </w:r>
      <w:r w:rsidR="003D2A5E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refieren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C5DFB" w:rsidRPr="00437147">
        <w:rPr>
          <w:rFonts w:ascii="Cambria" w:hAnsi="Cambria" w:cs="Arial"/>
        </w:rPr>
        <w:t>L</w:t>
      </w:r>
      <w:r w:rsidRPr="00437147">
        <w:rPr>
          <w:rFonts w:ascii="Cambria" w:hAnsi="Cambria" w:cs="Arial"/>
        </w:rPr>
        <w:t>iterales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proceda(n)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reempla</w:t>
      </w:r>
      <w:r w:rsidR="003D2A5E" w:rsidRPr="00437147">
        <w:rPr>
          <w:rFonts w:ascii="Cambria" w:hAnsi="Cambria" w:cs="Arial"/>
        </w:rPr>
        <w:t>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alguno(s)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del</w:t>
      </w:r>
      <w:r w:rsidR="00437147" w:rsidRPr="00437147">
        <w:rPr>
          <w:rFonts w:ascii="Cambria" w:hAnsi="Cambria" w:cs="Arial"/>
        </w:rPr>
        <w:t xml:space="preserve"> </w:t>
      </w:r>
      <w:r w:rsidR="004C5F4A" w:rsidRPr="00437147">
        <w:rPr>
          <w:rFonts w:ascii="Cambria" w:hAnsi="Cambria" w:cs="Arial"/>
        </w:rPr>
        <w:t>(de l</w:t>
      </w:r>
      <w:r w:rsidR="003D2A5E" w:rsidRPr="00437147">
        <w:rPr>
          <w:rFonts w:ascii="Cambria" w:hAnsi="Cambria" w:cs="Arial"/>
        </w:rPr>
        <w:t>os</w:t>
      </w:r>
      <w:r w:rsidR="004C5F4A" w:rsidRPr="00437147">
        <w:rPr>
          <w:rFonts w:ascii="Cambria" w:hAnsi="Cambria" w:cs="Arial"/>
        </w:rPr>
        <w:t xml:space="preserve">) </w:t>
      </w:r>
      <w:r w:rsidR="003D2A5E"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el(los)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continúe(n)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obtenida</w:t>
      </w:r>
      <w:r w:rsidR="004C5F4A" w:rsidRPr="00437147">
        <w:rPr>
          <w:rFonts w:ascii="Cambria" w:hAnsi="Cambria" w:cs="Arial"/>
        </w:rPr>
        <w:t xml:space="preserve"> </w:t>
      </w:r>
      <w:r w:rsidR="008C5DFB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8C5DFB" w:rsidRPr="00437147">
        <w:rPr>
          <w:rFonts w:ascii="Cambria" w:hAnsi="Cambria" w:cs="Arial"/>
        </w:rPr>
        <w:t>resultado</w:t>
      </w:r>
      <w:r w:rsidR="004C5F4A" w:rsidRPr="00437147">
        <w:rPr>
          <w:rFonts w:ascii="Cambria" w:hAnsi="Cambria" w:cs="Arial"/>
        </w:rPr>
        <w:t xml:space="preserve"> </w:t>
      </w:r>
      <w:r w:rsidR="008C5DF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aplica</w:t>
      </w:r>
      <w:r w:rsidR="008C5DFB" w:rsidRPr="00437147">
        <w:rPr>
          <w:rFonts w:ascii="Cambria" w:hAnsi="Cambria" w:cs="Arial"/>
        </w:rPr>
        <w:t>r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selección,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tendrá(n)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mes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lastRenderedPageBreak/>
        <w:t>cumplir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8762A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762A3"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="008762A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762A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8762A3" w:rsidRPr="00437147">
        <w:rPr>
          <w:rFonts w:ascii="Cambria" w:hAnsi="Cambria" w:cs="Arial"/>
        </w:rPr>
        <w:t>condiciones</w:t>
      </w:r>
      <w:r w:rsidR="004C5F4A" w:rsidRPr="00437147">
        <w:rPr>
          <w:rFonts w:ascii="Cambria" w:hAnsi="Cambria" w:cs="Arial"/>
        </w:rPr>
        <w:t xml:space="preserve"> </w:t>
      </w:r>
      <w:r w:rsidR="008762A3" w:rsidRPr="00437147">
        <w:rPr>
          <w:rFonts w:ascii="Cambria" w:hAnsi="Cambria" w:cs="Arial"/>
          <w:lang w:val="es-CO"/>
        </w:rPr>
        <w:t>exigidas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literal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b</w:t>
      </w:r>
      <w:r w:rsidR="008F0BEA" w:rsidRPr="00437147">
        <w:rPr>
          <w:rFonts w:ascii="Cambria" w:hAnsi="Cambria" w:cs="Arial"/>
          <w:lang w:val="es-CO"/>
        </w:rPr>
        <w:t>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330AE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330AE" w:rsidRPr="00437147">
        <w:rPr>
          <w:rFonts w:ascii="Cambria" w:hAnsi="Cambria" w:cs="Arial"/>
          <w:lang w:val="es-CO"/>
        </w:rPr>
        <w:t>c</w:t>
      </w:r>
      <w:r w:rsidR="008F0BEA" w:rsidRPr="00437147">
        <w:rPr>
          <w:rFonts w:ascii="Cambria" w:hAnsi="Cambria" w:cs="Arial"/>
          <w:lang w:val="es-CO"/>
        </w:rPr>
        <w:t>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demás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obligacion</w:t>
      </w:r>
      <w:r w:rsidR="00F93F93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93F93" w:rsidRPr="00437147">
        <w:rPr>
          <w:rFonts w:ascii="Cambria" w:hAnsi="Cambria" w:cs="Arial"/>
          <w:lang w:val="es-CO"/>
        </w:rPr>
        <w:t>establecidas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93F93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93F93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93F93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93F93" w:rsidRPr="00437147">
        <w:rPr>
          <w:rFonts w:ascii="Cambria" w:hAnsi="Cambria" w:cs="Arial"/>
          <w:lang w:val="es-CO"/>
        </w:rPr>
        <w:t>30</w:t>
      </w:r>
      <w:r w:rsidR="008762A3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983056" w:rsidRPr="00437147" w:rsidRDefault="00983056" w:rsidP="00437147">
      <w:pPr>
        <w:pStyle w:val="Prrafodelista"/>
        <w:rPr>
          <w:rFonts w:ascii="Cambria" w:hAnsi="Cambria" w:cs="Arial"/>
        </w:rPr>
      </w:pPr>
    </w:p>
    <w:p w:rsidR="00312F04" w:rsidRPr="00437147" w:rsidRDefault="00A26564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Periodicidad</w:t>
      </w:r>
      <w:r w:rsidR="004C5F4A" w:rsidRPr="00437147">
        <w:rPr>
          <w:rFonts w:ascii="Cambria" w:hAnsi="Cambria" w:cs="Arial"/>
          <w:b/>
        </w:rPr>
        <w:t xml:space="preserve"> </w:t>
      </w:r>
      <w:r w:rsidR="00DD2D62" w:rsidRPr="00437147">
        <w:rPr>
          <w:rFonts w:ascii="Cambria" w:hAnsi="Cambria" w:cs="Arial"/>
          <w:b/>
        </w:rPr>
        <w:t>en</w:t>
      </w:r>
      <w:r w:rsidR="004C5F4A" w:rsidRPr="00437147">
        <w:rPr>
          <w:rFonts w:ascii="Cambria" w:hAnsi="Cambria" w:cs="Arial"/>
          <w:b/>
        </w:rPr>
        <w:t xml:space="preserve"> </w:t>
      </w:r>
      <w:r w:rsidR="00DD2D62"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="00DD2D62" w:rsidRPr="00437147">
        <w:rPr>
          <w:rFonts w:ascii="Cambria" w:hAnsi="Cambria" w:cs="Arial"/>
          <w:b/>
        </w:rPr>
        <w:t>selección</w:t>
      </w:r>
      <w:r w:rsidR="004C5F4A" w:rsidRPr="00437147">
        <w:rPr>
          <w:rFonts w:ascii="Cambria" w:hAnsi="Cambria" w:cs="Arial"/>
          <w:b/>
        </w:rPr>
        <w:t xml:space="preserve"> </w:t>
      </w:r>
      <w:r w:rsidR="00955848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955848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D14EF6"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="00D14EF6" w:rsidRPr="00437147">
        <w:rPr>
          <w:rFonts w:ascii="Cambria" w:hAnsi="Cambria" w:cs="Arial"/>
          <w:b/>
        </w:rPr>
        <w:t>y</w:t>
      </w:r>
      <w:r w:rsidR="004C5F4A" w:rsidRPr="00437147">
        <w:rPr>
          <w:rFonts w:ascii="Cambria" w:hAnsi="Cambria" w:cs="Arial"/>
          <w:b/>
        </w:rPr>
        <w:t xml:space="preserve"> </w:t>
      </w:r>
      <w:r w:rsidR="00D14EF6" w:rsidRPr="00437147">
        <w:rPr>
          <w:rFonts w:ascii="Cambria" w:hAnsi="Cambria" w:cs="Arial"/>
          <w:b/>
        </w:rPr>
        <w:t>aspirantes.</w:t>
      </w:r>
      <w:r w:rsidR="004C5F4A" w:rsidRPr="00437147">
        <w:rPr>
          <w:rFonts w:ascii="Cambria" w:hAnsi="Cambria" w:cs="Arial"/>
          <w:b/>
        </w:rPr>
        <w:t xml:space="preserve"> </w:t>
      </w:r>
      <w:r w:rsidR="00156CEC" w:rsidRPr="00437147">
        <w:rPr>
          <w:rFonts w:ascii="Cambria" w:hAnsi="Cambria" w:cs="Arial"/>
        </w:rPr>
        <w:t>Tanto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elegidos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955848"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año.</w:t>
      </w:r>
    </w:p>
    <w:p w:rsidR="0099003B" w:rsidRPr="00437147" w:rsidRDefault="0099003B" w:rsidP="00437147">
      <w:pPr>
        <w:jc w:val="both"/>
        <w:rPr>
          <w:rFonts w:ascii="Cambria" w:hAnsi="Cambria" w:cs="Arial"/>
        </w:rPr>
      </w:pPr>
    </w:p>
    <w:p w:rsidR="00B337BD" w:rsidRPr="00437147" w:rsidRDefault="009B6E2C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N</w:t>
      </w:r>
      <w:r w:rsidR="0035081C" w:rsidRPr="00437147">
        <w:rPr>
          <w:rFonts w:ascii="Cambria" w:hAnsi="Cambria" w:cs="Arial"/>
          <w:b/>
        </w:rPr>
        <w:t>otificaciones</w:t>
      </w:r>
      <w:r w:rsidR="00EA3A28"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FA6F71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sean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elegidas</w:t>
      </w:r>
      <w:r w:rsidR="004C5F4A" w:rsidRPr="00437147">
        <w:rPr>
          <w:rFonts w:ascii="Cambria" w:hAnsi="Cambria" w:cs="Arial"/>
        </w:rPr>
        <w:t xml:space="preserve"> </w:t>
      </w:r>
      <w:r w:rsidR="00EE3F68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D14EF6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B61740" w:rsidRPr="00437147">
        <w:rPr>
          <w:rFonts w:ascii="Cambria" w:hAnsi="Cambria" w:cs="Arial"/>
        </w:rPr>
        <w:t>remitir</w:t>
      </w:r>
      <w:r w:rsidR="004C5F4A" w:rsidRPr="00437147">
        <w:rPr>
          <w:rFonts w:ascii="Cambria" w:hAnsi="Cambria" w:cs="Arial"/>
        </w:rPr>
        <w:t xml:space="preserve"> </w:t>
      </w:r>
      <w:r w:rsidR="00B337B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337BD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B337BD" w:rsidRPr="00437147">
        <w:rPr>
          <w:rFonts w:ascii="Cambria" w:hAnsi="Cambria" w:cs="Arial"/>
        </w:rPr>
        <w:t>información</w:t>
      </w:r>
      <w:r w:rsidR="004C5F4A" w:rsidRPr="00437147">
        <w:rPr>
          <w:rFonts w:ascii="Cambria" w:hAnsi="Cambria" w:cs="Arial"/>
        </w:rPr>
        <w:t xml:space="preserve"> </w:t>
      </w:r>
      <w:r w:rsidR="00B337BD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B337BD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B337BD" w:rsidRPr="00437147">
        <w:rPr>
          <w:rFonts w:ascii="Cambria" w:hAnsi="Cambria" w:cs="Arial"/>
        </w:rPr>
        <w:t>Rector</w:t>
      </w:r>
      <w:r w:rsidR="00312F04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Subgerencia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Monetaria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1D6F" w:rsidRPr="00437147">
        <w:rPr>
          <w:rFonts w:ascii="Cambria" w:hAnsi="Cambria" w:cs="Arial"/>
        </w:rPr>
        <w:t>Inversiones</w:t>
      </w:r>
      <w:r w:rsidR="004C5F4A" w:rsidRPr="00437147">
        <w:rPr>
          <w:rFonts w:ascii="Cambria" w:hAnsi="Cambria" w:cs="Arial"/>
        </w:rPr>
        <w:t xml:space="preserve"> </w:t>
      </w:r>
      <w:r w:rsidR="005C5299" w:rsidRPr="00437147">
        <w:rPr>
          <w:rFonts w:ascii="Cambria" w:hAnsi="Cambria" w:cs="Arial"/>
        </w:rPr>
        <w:t>Internacionales</w:t>
      </w:r>
      <w:r w:rsidR="004C5F4A" w:rsidRPr="00437147">
        <w:rPr>
          <w:rFonts w:ascii="Cambria" w:hAnsi="Cambria" w:cs="Arial"/>
        </w:rPr>
        <w:t xml:space="preserve"> </w:t>
      </w:r>
      <w:r w:rsidR="005D51A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F30666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F3066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3066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30666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312F04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12F04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12F0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12F04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determinada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Rector,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E3F68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26E1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26E17" w:rsidRPr="00437147">
        <w:rPr>
          <w:rFonts w:ascii="Cambria" w:hAnsi="Cambria" w:cs="Arial"/>
        </w:rPr>
        <w:t>envío</w:t>
      </w:r>
      <w:r w:rsidR="004C5F4A" w:rsidRPr="00437147">
        <w:rPr>
          <w:rFonts w:ascii="Cambria" w:hAnsi="Cambria" w:cs="Arial"/>
        </w:rPr>
        <w:t xml:space="preserve"> </w:t>
      </w:r>
      <w:r w:rsidR="00326E1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E3F68" w:rsidRPr="00437147">
        <w:rPr>
          <w:rFonts w:ascii="Cambria" w:hAnsi="Cambria" w:cs="Arial"/>
        </w:rPr>
        <w:t>notificaciones</w:t>
      </w:r>
      <w:r w:rsidR="00B337BD" w:rsidRPr="00437147">
        <w:rPr>
          <w:rFonts w:ascii="Cambria" w:hAnsi="Cambria" w:cs="Arial"/>
        </w:rPr>
        <w:t>:</w:t>
      </w:r>
    </w:p>
    <w:p w:rsidR="000032E6" w:rsidRPr="00437147" w:rsidRDefault="000032E6" w:rsidP="00437147">
      <w:pPr>
        <w:jc w:val="both"/>
        <w:rPr>
          <w:rFonts w:ascii="Cambria" w:hAnsi="Cambria" w:cs="Arial"/>
        </w:rPr>
      </w:pPr>
    </w:p>
    <w:p w:rsidR="00CA3C05" w:rsidRPr="00437147" w:rsidRDefault="00CA3C05" w:rsidP="00437147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Nombre,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teléfono,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dirección,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fax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presidente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quien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veces.</w:t>
      </w:r>
    </w:p>
    <w:p w:rsidR="0035262D" w:rsidRPr="00437147" w:rsidRDefault="0035262D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0032E6" w:rsidRPr="00437147" w:rsidRDefault="000032E6" w:rsidP="00437147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Nombre,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teléfono,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dirección,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fax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persona</w:t>
      </w:r>
      <w:r w:rsidR="004C5F4A" w:rsidRPr="00437147">
        <w:rPr>
          <w:rFonts w:ascii="Cambria" w:hAnsi="Cambria" w:cs="Arial"/>
        </w:rPr>
        <w:t xml:space="preserve"> </w:t>
      </w:r>
      <w:r w:rsidR="005A06C0" w:rsidRPr="00437147">
        <w:rPr>
          <w:rFonts w:ascii="Cambria" w:hAnsi="Cambria" w:cs="Arial"/>
        </w:rPr>
        <w:t>responsable</w:t>
      </w:r>
      <w:r w:rsidR="004C5F4A" w:rsidRPr="00437147">
        <w:rPr>
          <w:rFonts w:ascii="Cambria" w:hAnsi="Cambria" w:cs="Arial"/>
        </w:rPr>
        <w:t xml:space="preserve"> </w:t>
      </w:r>
      <w:r w:rsidR="005A06C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A06C0" w:rsidRPr="00437147">
        <w:rPr>
          <w:rFonts w:ascii="Cambria" w:hAnsi="Cambria" w:cs="Arial"/>
        </w:rPr>
        <w:t>área</w:t>
      </w:r>
      <w:r w:rsidR="004C5F4A" w:rsidRPr="00437147">
        <w:rPr>
          <w:rFonts w:ascii="Cambria" w:hAnsi="Cambria" w:cs="Arial"/>
        </w:rPr>
        <w:t xml:space="preserve"> </w:t>
      </w:r>
      <w:r w:rsidR="005A06C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tesorería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entidad.</w:t>
      </w:r>
    </w:p>
    <w:p w:rsidR="0035262D" w:rsidRPr="00437147" w:rsidRDefault="0035262D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213C13" w:rsidRPr="00437147" w:rsidRDefault="000032E6" w:rsidP="00437147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Nombre,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teléfono,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dirección,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fax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2D56AB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431798" w:rsidRPr="00437147">
        <w:rPr>
          <w:rFonts w:ascii="Cambria" w:hAnsi="Cambria" w:cs="Arial"/>
        </w:rPr>
        <w:t>(</w:t>
      </w:r>
      <w:r w:rsidR="002D56A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</w:t>
      </w:r>
      <w:r w:rsidR="00046E04" w:rsidRPr="00437147">
        <w:rPr>
          <w:rFonts w:ascii="Cambria" w:hAnsi="Cambria" w:cs="Arial"/>
        </w:rPr>
        <w:t>os</w:t>
      </w:r>
      <w:r w:rsidR="00431798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trader</w:t>
      </w:r>
      <w:r w:rsidR="00126A37" w:rsidRPr="00437147">
        <w:rPr>
          <w:rFonts w:ascii="Cambria" w:hAnsi="Cambria" w:cs="Arial"/>
          <w:i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="006B3D6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B3D6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B3D6C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enviar</w:t>
      </w:r>
      <w:r w:rsidR="00326E17" w:rsidRPr="00437147">
        <w:rPr>
          <w:rFonts w:ascii="Cambria" w:hAnsi="Cambria" w:cs="Arial"/>
        </w:rPr>
        <w:t>á</w:t>
      </w:r>
      <w:r w:rsidR="00D01677" w:rsidRPr="00437147">
        <w:rPr>
          <w:rFonts w:ascii="Cambria" w:hAnsi="Cambria" w:cs="Arial"/>
        </w:rPr>
        <w:t>(</w:t>
      </w:r>
      <w:r w:rsidR="00326E17" w:rsidRPr="00437147">
        <w:rPr>
          <w:rFonts w:ascii="Cambria" w:hAnsi="Cambria" w:cs="Arial"/>
        </w:rPr>
        <w:t>n</w:t>
      </w:r>
      <w:r w:rsidR="00D01677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IBR.</w:t>
      </w:r>
    </w:p>
    <w:p w:rsidR="00213C13" w:rsidRPr="00437147" w:rsidRDefault="00213C13" w:rsidP="00437147">
      <w:pPr>
        <w:jc w:val="both"/>
        <w:rPr>
          <w:rFonts w:ascii="Cambria" w:hAnsi="Cambria" w:cs="Arial"/>
        </w:rPr>
      </w:pPr>
    </w:p>
    <w:p w:rsidR="00213C13" w:rsidRPr="00437147" w:rsidRDefault="00213C1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efectúe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escrito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dirigidas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presidente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quien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veces.</w:t>
      </w:r>
    </w:p>
    <w:p w:rsidR="00FC45AB" w:rsidRPr="00437147" w:rsidRDefault="00FC45AB" w:rsidP="00437147">
      <w:pPr>
        <w:jc w:val="both"/>
        <w:rPr>
          <w:rFonts w:ascii="Cambria" w:hAnsi="Cambria" w:cs="Arial"/>
        </w:rPr>
      </w:pPr>
    </w:p>
    <w:p w:rsidR="00B80AF3" w:rsidRPr="00437147" w:rsidRDefault="00B80AF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notificaciones</w:t>
      </w:r>
      <w:r w:rsidR="004C5F4A" w:rsidRPr="00437147">
        <w:rPr>
          <w:rFonts w:ascii="Cambria" w:hAnsi="Cambria" w:cs="Arial"/>
        </w:rPr>
        <w:t xml:space="preserve"> </w:t>
      </w:r>
      <w:r w:rsidR="00F67726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67726" w:rsidRPr="00437147">
        <w:rPr>
          <w:rFonts w:ascii="Cambria" w:hAnsi="Cambria" w:cs="Arial"/>
        </w:rPr>
        <w:t>efectúe</w:t>
      </w:r>
      <w:r w:rsidR="004C5F4A" w:rsidRPr="00437147">
        <w:rPr>
          <w:rFonts w:ascii="Cambria" w:hAnsi="Cambria" w:cs="Arial"/>
        </w:rPr>
        <w:t xml:space="preserve"> </w:t>
      </w:r>
      <w:r w:rsidR="00F6772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F67726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F67726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escrito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dirigidas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801E1B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801E1B" w:rsidRPr="00437147">
        <w:rPr>
          <w:rFonts w:ascii="Cambria" w:hAnsi="Cambria" w:cs="Arial"/>
        </w:rPr>
        <w:t>presidente</w:t>
      </w:r>
      <w:r w:rsidR="004C5F4A" w:rsidRPr="00437147">
        <w:rPr>
          <w:rFonts w:ascii="Cambria" w:hAnsi="Cambria" w:cs="Arial"/>
        </w:rPr>
        <w:t xml:space="preserve"> </w:t>
      </w:r>
      <w:r w:rsidR="00801E1B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01E1B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801E1B" w:rsidRPr="00437147">
        <w:rPr>
          <w:rFonts w:ascii="Cambria" w:hAnsi="Cambria" w:cs="Arial"/>
        </w:rPr>
        <w:t>quien</w:t>
      </w:r>
      <w:r w:rsidR="004C5F4A" w:rsidRPr="00437147">
        <w:rPr>
          <w:rFonts w:ascii="Cambria" w:hAnsi="Cambria" w:cs="Arial"/>
        </w:rPr>
        <w:t xml:space="preserve"> </w:t>
      </w:r>
      <w:r w:rsidR="00801E1B" w:rsidRPr="00437147">
        <w:rPr>
          <w:rFonts w:ascii="Cambria" w:hAnsi="Cambria" w:cs="Arial"/>
        </w:rPr>
        <w:t>haga</w:t>
      </w:r>
      <w:r w:rsidR="004C5F4A" w:rsidRPr="00437147">
        <w:rPr>
          <w:rFonts w:ascii="Cambria" w:hAnsi="Cambria" w:cs="Arial"/>
        </w:rPr>
        <w:t xml:space="preserve"> </w:t>
      </w:r>
      <w:r w:rsidR="00801E1B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801E1B" w:rsidRPr="00437147">
        <w:rPr>
          <w:rFonts w:ascii="Cambria" w:hAnsi="Cambria" w:cs="Arial"/>
        </w:rPr>
        <w:t>veces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copia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respectivos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responsables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área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tesorería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traders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envían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IBR.</w:t>
      </w:r>
    </w:p>
    <w:p w:rsidR="00F67726" w:rsidRPr="00437147" w:rsidRDefault="00F67726" w:rsidP="00437147">
      <w:pPr>
        <w:jc w:val="both"/>
        <w:rPr>
          <w:rFonts w:ascii="Cambria" w:hAnsi="Cambria" w:cs="Arial"/>
        </w:rPr>
      </w:pPr>
    </w:p>
    <w:p w:rsidR="0031372F" w:rsidRPr="00437147" w:rsidRDefault="0031372F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lang w:val="es-CO"/>
        </w:rPr>
        <w:t>Todas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notificaciones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efectúe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</w:t>
      </w:r>
      <w:r w:rsidR="006F5617" w:rsidRPr="00437147">
        <w:rPr>
          <w:rFonts w:ascii="Cambria" w:hAnsi="Cambria" w:cs="Arial"/>
          <w:lang w:val="es-CO"/>
        </w:rPr>
        <w:t>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aspirantes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harán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conformidad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establecido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reglamentos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circulares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internas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respectiva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cámara.</w:t>
      </w:r>
    </w:p>
    <w:p w:rsidR="0031372F" w:rsidRPr="00437147" w:rsidRDefault="0031372F" w:rsidP="00437147">
      <w:pPr>
        <w:jc w:val="both"/>
        <w:rPr>
          <w:rFonts w:ascii="Cambria" w:hAnsi="Cambria" w:cs="Arial"/>
        </w:rPr>
      </w:pPr>
    </w:p>
    <w:p w:rsidR="00F67726" w:rsidRPr="00437147" w:rsidRDefault="00F67726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dirigidas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estén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dirigidas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Subgerencia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Monetaria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B30F4" w:rsidRPr="00437147">
        <w:rPr>
          <w:rFonts w:ascii="Cambria" w:hAnsi="Cambria" w:cs="Arial"/>
        </w:rPr>
        <w:t>Inversiones</w:t>
      </w:r>
      <w:r w:rsidR="004C5F4A" w:rsidRPr="00437147">
        <w:rPr>
          <w:rFonts w:ascii="Cambria" w:hAnsi="Cambria" w:cs="Arial"/>
        </w:rPr>
        <w:t xml:space="preserve"> </w:t>
      </w:r>
      <w:r w:rsidR="0031372F" w:rsidRPr="00437147">
        <w:rPr>
          <w:rFonts w:ascii="Cambria" w:hAnsi="Cambria" w:cs="Arial"/>
        </w:rPr>
        <w:t>Internacionales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área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veces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entidad.</w:t>
      </w:r>
      <w:r w:rsidR="004C5F4A" w:rsidRPr="00437147">
        <w:rPr>
          <w:rFonts w:ascii="Cambria" w:hAnsi="Cambria" w:cs="Arial"/>
        </w:rPr>
        <w:t xml:space="preserve"> </w:t>
      </w:r>
    </w:p>
    <w:p w:rsidR="00B80AF3" w:rsidRPr="00437147" w:rsidRDefault="00B80AF3" w:rsidP="00437147">
      <w:pPr>
        <w:jc w:val="both"/>
        <w:rPr>
          <w:rFonts w:ascii="Cambria" w:hAnsi="Cambria" w:cs="Arial"/>
        </w:rPr>
      </w:pPr>
    </w:p>
    <w:p w:rsidR="002B1FA7" w:rsidRPr="00437147" w:rsidRDefault="002A7062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verificables,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comunicación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física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fax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entenderán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constancia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mismas.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envío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será:</w:t>
      </w:r>
      <w:r w:rsidR="004C5F4A" w:rsidRPr="00437147">
        <w:rPr>
          <w:rFonts w:ascii="Cambria" w:hAnsi="Cambria" w:cs="Arial"/>
        </w:rPr>
        <w:t xml:space="preserve"> </w:t>
      </w:r>
      <w:hyperlink r:id="rId16" w:history="1">
        <w:r w:rsidR="00E4743F" w:rsidRPr="00E4743F">
          <w:rPr>
            <w:rStyle w:val="Hipervnculo"/>
            <w:rFonts w:ascii="Cambria" w:hAnsi="Cambria" w:cs="Arial"/>
            <w:color w:val="auto"/>
          </w:rPr>
          <w:t>vicetecnica@asobancaria.com</w:t>
        </w:r>
      </w:hyperlink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será:</w:t>
      </w:r>
      <w:r w:rsidR="004C5F4A" w:rsidRPr="00437147">
        <w:rPr>
          <w:rFonts w:ascii="Cambria" w:hAnsi="Cambria" w:cs="Arial"/>
        </w:rPr>
        <w:t xml:space="preserve"> </w:t>
      </w:r>
      <w:hyperlink r:id="rId17" w:history="1">
        <w:r w:rsidRPr="00437147">
          <w:rPr>
            <w:rStyle w:val="Hipervnculo"/>
            <w:rFonts w:ascii="Cambria" w:hAnsi="Cambria" w:cs="Arial"/>
            <w:color w:val="auto"/>
          </w:rPr>
          <w:t>ibr_notificaciones@banrep.gov.co</w:t>
        </w:r>
      </w:hyperlink>
      <w:r w:rsidRPr="00437147">
        <w:rPr>
          <w:rFonts w:ascii="Cambria" w:hAnsi="Cambria" w:cs="Arial"/>
        </w:rPr>
        <w:t>.</w:t>
      </w:r>
    </w:p>
    <w:p w:rsidR="002A7062" w:rsidRPr="00437147" w:rsidRDefault="002A7062" w:rsidP="00437147">
      <w:pPr>
        <w:jc w:val="both"/>
        <w:rPr>
          <w:rFonts w:ascii="Cambria" w:hAnsi="Cambria" w:cs="Arial"/>
        </w:rPr>
      </w:pPr>
    </w:p>
    <w:p w:rsidR="00E4270A" w:rsidRPr="00437147" w:rsidRDefault="006E4DFE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lastRenderedPageBreak/>
        <w:t>Metodología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selección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participantes.</w:t>
      </w:r>
      <w:r w:rsidR="004C5F4A" w:rsidRPr="00437147">
        <w:rPr>
          <w:rFonts w:ascii="Cambria" w:hAnsi="Cambria" w:cs="Arial"/>
          <w:b/>
        </w:rPr>
        <w:t xml:space="preserve"> </w:t>
      </w:r>
      <w:r w:rsidR="006014C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definirá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aprobará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selección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fundamentada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riesgo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corto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plazo,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parámetros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objetivos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reflejen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solidez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financiera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interesados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mencionado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indicadores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considere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pertinente</w:t>
      </w:r>
      <w:r w:rsidR="006014C3" w:rsidRPr="00437147">
        <w:rPr>
          <w:rFonts w:ascii="Cambria" w:hAnsi="Cambria" w:cs="Arial"/>
        </w:rPr>
        <w:t>s</w:t>
      </w:r>
      <w:r w:rsidR="00E4270A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definida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aprobada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metodología,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deberá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divulgada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Rector.</w:t>
      </w:r>
    </w:p>
    <w:p w:rsidR="00E4270A" w:rsidRPr="00437147" w:rsidRDefault="00E4270A" w:rsidP="00437147">
      <w:pPr>
        <w:jc w:val="both"/>
        <w:rPr>
          <w:rFonts w:ascii="Cambria" w:hAnsi="Cambria" w:cs="Arial"/>
        </w:rPr>
      </w:pPr>
    </w:p>
    <w:p w:rsidR="002B1FA7" w:rsidRPr="00437147" w:rsidRDefault="00E4270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obtendrá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interesada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CE4A0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elaborará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listado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mayor</w:t>
      </w:r>
      <w:r w:rsidR="004C5F4A" w:rsidRPr="00437147">
        <w:rPr>
          <w:rFonts w:ascii="Cambria" w:hAnsi="Cambria" w:cs="Arial"/>
        </w:rPr>
        <w:t xml:space="preserve"> </w:t>
      </w:r>
      <w:r w:rsidR="002B1FA7"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ocupará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puesto.</w:t>
      </w:r>
      <w:r w:rsidR="004C5F4A" w:rsidRPr="00437147">
        <w:rPr>
          <w:rFonts w:ascii="Cambria" w:hAnsi="Cambria" w:cs="Arial"/>
        </w:rPr>
        <w:t xml:space="preserve"> </w:t>
      </w:r>
    </w:p>
    <w:p w:rsidR="00075052" w:rsidRPr="00437147" w:rsidRDefault="00075052" w:rsidP="00437147">
      <w:pPr>
        <w:jc w:val="both"/>
        <w:rPr>
          <w:rFonts w:ascii="Cambria" w:hAnsi="Cambria" w:cs="Arial"/>
        </w:rPr>
      </w:pPr>
    </w:p>
    <w:p w:rsidR="00075052" w:rsidRPr="00437147" w:rsidRDefault="00075052" w:rsidP="00437147">
      <w:pPr>
        <w:jc w:val="both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Parágrafo: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empatadas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conforme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descrita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involucradas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declina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fueron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convocadas,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permitirá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ambas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tengan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semestral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prelación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alfabéticamente.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tarifa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proporcional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ambas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cubrir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costos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administración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sistema.</w:t>
      </w:r>
      <w:r w:rsidR="004C5F4A" w:rsidRPr="00437147">
        <w:rPr>
          <w:rFonts w:ascii="Cambria" w:hAnsi="Cambria" w:cs="Arial"/>
        </w:rPr>
        <w:t xml:space="preserve"> </w:t>
      </w:r>
    </w:p>
    <w:p w:rsidR="00EB2988" w:rsidRPr="00437147" w:rsidRDefault="00EB2988" w:rsidP="00437147">
      <w:pPr>
        <w:jc w:val="both"/>
        <w:rPr>
          <w:rFonts w:ascii="Cambria" w:hAnsi="Cambria" w:cs="Arial"/>
        </w:rPr>
      </w:pPr>
    </w:p>
    <w:p w:rsidR="005C0706" w:rsidRPr="00437147" w:rsidRDefault="005C0706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Retiro</w:t>
      </w:r>
      <w:r w:rsidR="004C5F4A" w:rsidRPr="00437147">
        <w:rPr>
          <w:rFonts w:ascii="Cambria" w:hAnsi="Cambria" w:cs="Arial"/>
          <w:b/>
        </w:rPr>
        <w:t xml:space="preserve"> </w:t>
      </w:r>
      <w:r w:rsidR="00A71BF8" w:rsidRPr="00437147">
        <w:rPr>
          <w:rFonts w:ascii="Cambria" w:hAnsi="Cambria" w:cs="Arial"/>
          <w:b/>
        </w:rPr>
        <w:t>voluntario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retirarse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voluntaria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cualquier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DC050B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DC050B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129D5" w:rsidRPr="00437147">
        <w:rPr>
          <w:rFonts w:ascii="Cambria" w:hAnsi="Cambria" w:cs="Arial"/>
          <w:lang w:val="es-CO"/>
        </w:rPr>
        <w:t>determinada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129D5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129D5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129D5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129D5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="006D0A03"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="00594C8A" w:rsidRPr="00437147">
        <w:rPr>
          <w:rFonts w:ascii="Cambria" w:hAnsi="Cambria" w:cs="Arial"/>
        </w:rPr>
        <w:t>(</w:t>
      </w:r>
      <w:r w:rsidR="006D0A03" w:rsidRPr="00437147">
        <w:rPr>
          <w:rFonts w:ascii="Cambria" w:hAnsi="Cambria" w:cs="Arial"/>
        </w:rPr>
        <w:t>8</w:t>
      </w:r>
      <w:r w:rsidR="00594C8A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6D0A03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6D0A03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6E0BA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E0BAA" w:rsidRPr="00437147">
        <w:rPr>
          <w:rFonts w:ascii="Cambria" w:hAnsi="Cambria" w:cs="Arial"/>
        </w:rPr>
        <w:t>anticipación</w:t>
      </w:r>
      <w:r w:rsidR="004C5F4A" w:rsidRPr="00437147">
        <w:rPr>
          <w:rFonts w:ascii="Cambria" w:hAnsi="Cambria" w:cs="Arial"/>
        </w:rPr>
        <w:t xml:space="preserve"> </w:t>
      </w:r>
      <w:r w:rsidR="006E0BAA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6E0BAA" w:rsidRPr="00437147">
        <w:rPr>
          <w:rFonts w:ascii="Cambria" w:hAnsi="Cambria" w:cs="Arial"/>
        </w:rPr>
        <w:t>retiro.</w:t>
      </w:r>
    </w:p>
    <w:p w:rsidR="00233240" w:rsidRPr="00437147" w:rsidRDefault="00233240" w:rsidP="00437147">
      <w:pPr>
        <w:jc w:val="both"/>
        <w:rPr>
          <w:rFonts w:ascii="Cambria" w:hAnsi="Cambria" w:cs="Arial"/>
        </w:rPr>
      </w:pPr>
    </w:p>
    <w:p w:rsidR="00233240" w:rsidRPr="00437147" w:rsidRDefault="00233240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notificació</w:t>
      </w:r>
      <w:r w:rsidR="002F69D9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hará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escrito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debe</w:t>
      </w:r>
      <w:r w:rsidR="00616D1C" w:rsidRPr="00437147">
        <w:rPr>
          <w:rFonts w:ascii="Cambria" w:hAnsi="Cambria" w:cs="Arial"/>
        </w:rPr>
        <w:t>rá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estar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firmada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representante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legal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correspondiente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D0367A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debe</w:t>
      </w:r>
      <w:r w:rsidR="00616D1C" w:rsidRPr="00437147">
        <w:rPr>
          <w:rFonts w:ascii="Cambria" w:hAnsi="Cambria" w:cs="Arial"/>
        </w:rPr>
        <w:t>rá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enviada</w:t>
      </w:r>
      <w:r w:rsidR="004C5F4A" w:rsidRPr="00437147">
        <w:rPr>
          <w:rFonts w:ascii="Cambria" w:hAnsi="Cambria" w:cs="Arial"/>
        </w:rPr>
        <w:t xml:space="preserve"> </w:t>
      </w:r>
      <w:r w:rsidR="00A1633E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1633E" w:rsidRPr="00437147">
        <w:rPr>
          <w:rFonts w:ascii="Cambria" w:hAnsi="Cambria" w:cs="Arial"/>
        </w:rPr>
        <w:t>medio</w:t>
      </w:r>
      <w:r w:rsidR="004C5F4A" w:rsidRPr="00437147">
        <w:rPr>
          <w:rFonts w:ascii="Cambria" w:hAnsi="Cambria" w:cs="Arial"/>
        </w:rPr>
        <w:t xml:space="preserve"> </w:t>
      </w:r>
      <w:r w:rsidR="00A1633E" w:rsidRPr="00437147">
        <w:rPr>
          <w:rFonts w:ascii="Cambria" w:hAnsi="Cambria" w:cs="Arial"/>
        </w:rPr>
        <w:t>físico,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fax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electrónico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l</w:t>
      </w:r>
      <w:r w:rsidR="00B540C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F40AC" w:rsidRPr="00437147">
        <w:rPr>
          <w:rFonts w:ascii="Cambria" w:hAnsi="Cambria" w:cs="Arial"/>
        </w:rPr>
        <w:t>S</w:t>
      </w:r>
      <w:r w:rsidR="00B540C1" w:rsidRPr="00437147">
        <w:rPr>
          <w:rFonts w:ascii="Cambria" w:hAnsi="Cambria" w:cs="Arial"/>
        </w:rPr>
        <w:t>ecretaría</w:t>
      </w:r>
      <w:r w:rsidR="004C5F4A" w:rsidRPr="00437147">
        <w:rPr>
          <w:rFonts w:ascii="Cambria" w:hAnsi="Cambria" w:cs="Arial"/>
        </w:rPr>
        <w:t xml:space="preserve"> </w:t>
      </w:r>
      <w:r w:rsidR="00FD3F63"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Rector</w:t>
      </w:r>
      <w:r w:rsidR="00FD3F63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FD3F63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contraparte.</w:t>
      </w:r>
    </w:p>
    <w:p w:rsidR="00713F36" w:rsidRPr="00437147" w:rsidRDefault="00713F36" w:rsidP="00437147">
      <w:pPr>
        <w:jc w:val="both"/>
        <w:rPr>
          <w:rFonts w:ascii="Cambria" w:hAnsi="Cambria" w:cs="Arial"/>
          <w:lang w:val="es-CO"/>
        </w:rPr>
      </w:pPr>
    </w:p>
    <w:p w:rsidR="00D96805" w:rsidRPr="00437147" w:rsidRDefault="00D96805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retire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voluntaria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="003A237B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3A237B" w:rsidRPr="00437147">
        <w:rPr>
          <w:rFonts w:ascii="Cambria" w:hAnsi="Cambria" w:cs="Arial"/>
        </w:rPr>
        <w:t>volver</w:t>
      </w:r>
      <w:r w:rsidR="004C5F4A" w:rsidRPr="00437147">
        <w:rPr>
          <w:rFonts w:ascii="Cambria" w:hAnsi="Cambria" w:cs="Arial"/>
        </w:rPr>
        <w:t xml:space="preserve"> </w:t>
      </w:r>
      <w:r w:rsidR="003A237B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A237B" w:rsidRPr="00437147">
        <w:rPr>
          <w:rFonts w:ascii="Cambria" w:hAnsi="Cambria" w:cs="Arial"/>
        </w:rPr>
        <w:t>postularse</w:t>
      </w:r>
      <w:r w:rsidR="004C5F4A" w:rsidRPr="00437147">
        <w:rPr>
          <w:rFonts w:ascii="Cambria" w:hAnsi="Cambria" w:cs="Arial"/>
        </w:rPr>
        <w:t xml:space="preserve"> </w:t>
      </w:r>
      <w:r w:rsidR="003A237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A237B" w:rsidRPr="00437147">
        <w:rPr>
          <w:rFonts w:ascii="Cambria" w:hAnsi="Cambria" w:cs="Arial"/>
        </w:rPr>
        <w:t>segunda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convocatoria</w:t>
      </w:r>
      <w:r w:rsidR="004C5F4A" w:rsidRPr="00437147">
        <w:rPr>
          <w:rFonts w:ascii="Cambria" w:hAnsi="Cambria" w:cs="Arial"/>
        </w:rPr>
        <w:t xml:space="preserve"> </w:t>
      </w:r>
      <w:r w:rsidR="00C031DB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031DB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C031DB" w:rsidRPr="00437147">
        <w:rPr>
          <w:rFonts w:ascii="Cambria" w:hAnsi="Cambria" w:cs="Arial"/>
        </w:rPr>
        <w:t>realice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después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031DB" w:rsidRPr="00437147">
        <w:rPr>
          <w:rFonts w:ascii="Cambria" w:hAnsi="Cambria" w:cs="Arial"/>
        </w:rPr>
        <w:t>haberse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perfeccionado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retiro.</w:t>
      </w:r>
    </w:p>
    <w:p w:rsidR="00674328" w:rsidRPr="00437147" w:rsidRDefault="00674328" w:rsidP="00437147">
      <w:pPr>
        <w:jc w:val="both"/>
        <w:rPr>
          <w:rFonts w:ascii="Cambria" w:hAnsi="Cambria" w:cs="Arial"/>
        </w:rPr>
      </w:pPr>
    </w:p>
    <w:p w:rsidR="00C75BE4" w:rsidRPr="00437147" w:rsidRDefault="00D06646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retire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voluntariamente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reemplazado</w:t>
      </w:r>
      <w:r w:rsidR="004C5F4A" w:rsidRPr="00437147">
        <w:rPr>
          <w:rFonts w:ascii="Cambria" w:hAnsi="Cambria" w:cs="Arial"/>
        </w:rPr>
        <w:t xml:space="preserve"> </w:t>
      </w:r>
      <w:r w:rsidR="00965F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65FAE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825DA7" w:rsidRPr="00437147">
        <w:rPr>
          <w:rFonts w:ascii="Cambria" w:hAnsi="Cambria" w:cs="Arial"/>
        </w:rPr>
        <w:t>inmediata</w:t>
      </w:r>
      <w:r w:rsidR="004C5F4A" w:rsidRPr="00437147">
        <w:rPr>
          <w:rFonts w:ascii="Cambria" w:hAnsi="Cambria" w:cs="Arial"/>
        </w:rPr>
        <w:t xml:space="preserve"> </w:t>
      </w:r>
      <w:r w:rsidR="00825DA7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825DA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25DA7"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="00825DA7"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="00825DA7" w:rsidRPr="00437147">
        <w:rPr>
          <w:rFonts w:ascii="Cambria" w:hAnsi="Cambria" w:cs="Arial"/>
        </w:rPr>
        <w:t>disponible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siguiendo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orden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encuentren</w:t>
      </w:r>
      <w:r w:rsidR="00384531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D66BC4" w:rsidRPr="00437147" w:rsidRDefault="00D66BC4" w:rsidP="00437147">
      <w:pPr>
        <w:jc w:val="both"/>
        <w:rPr>
          <w:rFonts w:ascii="Cambria" w:hAnsi="Cambria" w:cs="Arial"/>
        </w:rPr>
      </w:pPr>
    </w:p>
    <w:p w:rsidR="000E3E61" w:rsidRPr="00437147" w:rsidRDefault="00616D1C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FF44D0" w:rsidRPr="00437147">
        <w:rPr>
          <w:rFonts w:ascii="Cambria" w:hAnsi="Cambria" w:cs="Arial"/>
        </w:rPr>
        <w:t>notificará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grupo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consecuencia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retiro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E40014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10BE7" w:rsidRPr="00437147">
        <w:rPr>
          <w:rFonts w:ascii="Cambria" w:hAnsi="Cambria" w:cs="Arial"/>
        </w:rPr>
        <w:t>recib</w:t>
      </w:r>
      <w:r w:rsidR="00E4270A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10BE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="00110BE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retiro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voluntario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Participante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Así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mismo,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deberá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notificar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aspirante,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participantes</w:t>
      </w:r>
      <w:r w:rsidR="00302825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3C349D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05195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21641C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1641C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21641C"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="00CA40DE" w:rsidRPr="00437147">
        <w:rPr>
          <w:rFonts w:ascii="Cambria" w:hAnsi="Cambria" w:cs="Arial"/>
        </w:rPr>
        <w:t>seis</w:t>
      </w:r>
      <w:r w:rsidR="004C5F4A" w:rsidRPr="00437147">
        <w:rPr>
          <w:rFonts w:ascii="Cambria" w:hAnsi="Cambria" w:cs="Arial"/>
        </w:rPr>
        <w:t xml:space="preserve"> </w:t>
      </w:r>
      <w:r w:rsidR="00F05195" w:rsidRPr="00437147">
        <w:rPr>
          <w:rFonts w:ascii="Cambria" w:hAnsi="Cambria" w:cs="Arial"/>
        </w:rPr>
        <w:t>(</w:t>
      </w:r>
      <w:r w:rsidR="00CA40DE" w:rsidRPr="00437147">
        <w:rPr>
          <w:rFonts w:ascii="Cambria" w:hAnsi="Cambria" w:cs="Arial"/>
        </w:rPr>
        <w:t>6</w:t>
      </w:r>
      <w:r w:rsidR="00F05195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CA40DE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CA40DE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F0519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05195" w:rsidRPr="00437147">
        <w:rPr>
          <w:rFonts w:ascii="Cambria" w:hAnsi="Cambria" w:cs="Arial"/>
        </w:rPr>
        <w:t>anticipación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B3560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35605" w:rsidRPr="00437147">
        <w:rPr>
          <w:rFonts w:ascii="Cambria" w:hAnsi="Cambria" w:cs="Arial"/>
        </w:rPr>
        <w:t>nuevo</w:t>
      </w:r>
      <w:r w:rsidR="004C5F4A" w:rsidRPr="00437147">
        <w:rPr>
          <w:rFonts w:ascii="Cambria" w:hAnsi="Cambria" w:cs="Arial"/>
        </w:rPr>
        <w:t xml:space="preserve"> </w:t>
      </w:r>
      <w:r w:rsidR="00B35605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comenzará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enviar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respectivas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cotización</w:t>
      </w:r>
      <w:r w:rsidR="00F05195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641EA" w:rsidRPr="00437147">
        <w:rPr>
          <w:rFonts w:ascii="Cambria" w:hAnsi="Cambria" w:cs="Arial"/>
        </w:rPr>
        <w:lastRenderedPageBreak/>
        <w:t>podrá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operar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(8)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cuen</w:t>
      </w:r>
      <w:r w:rsidR="0065076F" w:rsidRPr="00437147">
        <w:rPr>
          <w:rFonts w:ascii="Cambria" w:hAnsi="Cambria" w:cs="Arial"/>
        </w:rPr>
        <w:t>ta</w:t>
      </w:r>
      <w:r w:rsidR="004C5F4A" w:rsidRPr="00437147">
        <w:rPr>
          <w:rFonts w:ascii="Cambria" w:hAnsi="Cambria" w:cs="Arial"/>
        </w:rPr>
        <w:t xml:space="preserve"> </w:t>
      </w:r>
      <w:r w:rsidR="0065076F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65076F" w:rsidRPr="00437147">
        <w:rPr>
          <w:rFonts w:ascii="Cambria" w:hAnsi="Cambria" w:cs="Arial"/>
        </w:rPr>
        <w:t>dispuesto</w:t>
      </w:r>
      <w:r w:rsidR="004C5F4A" w:rsidRPr="00437147">
        <w:rPr>
          <w:rFonts w:ascii="Cambria" w:hAnsi="Cambria" w:cs="Arial"/>
        </w:rPr>
        <w:t xml:space="preserve"> </w:t>
      </w:r>
      <w:r w:rsidR="0065076F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5076F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5076F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F111D9" w:rsidRPr="00437147">
        <w:rPr>
          <w:rFonts w:ascii="Cambria" w:hAnsi="Cambria" w:cs="Arial"/>
        </w:rPr>
        <w:t>6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reglamento.</w:t>
      </w:r>
      <w:r w:rsidR="004C5F4A" w:rsidRPr="00437147">
        <w:rPr>
          <w:rFonts w:ascii="Cambria" w:hAnsi="Cambria" w:cs="Arial"/>
        </w:rPr>
        <w:t xml:space="preserve"> </w:t>
      </w:r>
    </w:p>
    <w:p w:rsidR="000D0981" w:rsidRPr="00437147" w:rsidRDefault="000D0981" w:rsidP="00437147">
      <w:pPr>
        <w:jc w:val="both"/>
        <w:rPr>
          <w:rFonts w:ascii="Cambria" w:hAnsi="Cambria" w:cs="Arial"/>
        </w:rPr>
      </w:pPr>
    </w:p>
    <w:p w:rsidR="00B35605" w:rsidRPr="00437147" w:rsidRDefault="00A40A0B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asumirá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indicada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E474B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C6C7C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3C6C7C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correspondiente.</w:t>
      </w:r>
      <w:r w:rsidR="004C5F4A" w:rsidRPr="00437147">
        <w:rPr>
          <w:rFonts w:ascii="Cambria" w:hAnsi="Cambria" w:cs="Arial"/>
        </w:rPr>
        <w:t xml:space="preserve"> </w:t>
      </w:r>
    </w:p>
    <w:p w:rsidR="009F00DC" w:rsidRPr="00437147" w:rsidRDefault="009F00DC" w:rsidP="00437147">
      <w:pPr>
        <w:jc w:val="both"/>
        <w:rPr>
          <w:rFonts w:ascii="Cambria" w:hAnsi="Cambria" w:cs="Arial"/>
        </w:rPr>
      </w:pPr>
    </w:p>
    <w:p w:rsidR="004C5F4A" w:rsidRPr="00437147" w:rsidRDefault="004C5F4A" w:rsidP="00437147">
      <w:pPr>
        <w:jc w:val="both"/>
        <w:rPr>
          <w:rFonts w:ascii="Cambria" w:hAnsi="Cambria" w:cs="Arial"/>
        </w:rPr>
      </w:pPr>
    </w:p>
    <w:p w:rsidR="004D6820" w:rsidRPr="00437147" w:rsidRDefault="004D6820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TERCERO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ESQUEMA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D154BE"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="00D154BE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D154BE" w:rsidRPr="00437147">
        <w:rPr>
          <w:rFonts w:ascii="Cambria" w:hAnsi="Cambria" w:cs="Arial"/>
          <w:b/>
        </w:rPr>
        <w:t>PLAZO</w:t>
      </w:r>
      <w:r w:rsidR="004C5F4A" w:rsidRPr="00437147">
        <w:rPr>
          <w:rFonts w:ascii="Cambria" w:hAnsi="Cambria" w:cs="Arial"/>
          <w:b/>
        </w:rPr>
        <w:t xml:space="preserve"> </w:t>
      </w:r>
      <w:r w:rsidR="001418CC" w:rsidRPr="00437147">
        <w:rPr>
          <w:rFonts w:ascii="Cambria" w:hAnsi="Cambria" w:cs="Arial"/>
          <w:b/>
          <w:i/>
        </w:rPr>
        <w:t>OVERNIGHT</w:t>
      </w:r>
    </w:p>
    <w:p w:rsidR="00CA4408" w:rsidRPr="00437147" w:rsidRDefault="00CA4408" w:rsidP="00437147">
      <w:pPr>
        <w:jc w:val="both"/>
        <w:rPr>
          <w:rFonts w:ascii="Cambria" w:hAnsi="Cambria" w:cs="Arial"/>
          <w:b/>
        </w:rPr>
      </w:pPr>
    </w:p>
    <w:p w:rsidR="00A31EC5" w:rsidRPr="00437147" w:rsidRDefault="00A31EC5" w:rsidP="00437147">
      <w:pPr>
        <w:numPr>
          <w:ilvl w:val="0"/>
          <w:numId w:val="17"/>
        </w:numPr>
        <w:tabs>
          <w:tab w:val="num" w:pos="360"/>
        </w:tabs>
        <w:jc w:val="both"/>
        <w:rPr>
          <w:rFonts w:ascii="Cambria" w:hAnsi="Cambria" w:cs="Arial"/>
          <w:i/>
        </w:rPr>
      </w:pPr>
      <w:r w:rsidRPr="00437147">
        <w:rPr>
          <w:rFonts w:ascii="Cambria" w:hAnsi="Cambria" w:cs="Arial"/>
          <w:b/>
        </w:rPr>
        <w:t>Cotización</w:t>
      </w:r>
      <w:r w:rsidR="004C5F4A" w:rsidRPr="00437147">
        <w:rPr>
          <w:rFonts w:ascii="Cambria" w:hAnsi="Cambria" w:cs="Arial"/>
          <w:b/>
        </w:rPr>
        <w:t xml:space="preserve"> </w:t>
      </w:r>
      <w:r w:rsidR="00674256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674256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674256" w:rsidRPr="00437147">
        <w:rPr>
          <w:rFonts w:ascii="Cambria" w:hAnsi="Cambria" w:cs="Arial"/>
          <w:b/>
          <w:i/>
        </w:rPr>
        <w:t>overnight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Diariamente</w:t>
      </w:r>
      <w:r w:rsidR="00105FC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e</w:t>
      </w:r>
      <w:r w:rsidR="005D3F20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bancarios,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choice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reflejará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liquidez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overnight</w:t>
      </w:r>
      <w:r w:rsidR="00E70055" w:rsidRPr="00437147">
        <w:rPr>
          <w:rFonts w:ascii="Cambria" w:hAnsi="Cambria" w:cs="Arial"/>
          <w:i/>
        </w:rPr>
        <w:t>.</w:t>
      </w:r>
    </w:p>
    <w:p w:rsidR="00F14FB7" w:rsidRPr="00437147" w:rsidRDefault="00F14FB7" w:rsidP="00437147">
      <w:pPr>
        <w:tabs>
          <w:tab w:val="num" w:pos="360"/>
        </w:tabs>
        <w:jc w:val="both"/>
        <w:rPr>
          <w:rFonts w:ascii="Cambria" w:hAnsi="Cambria" w:cs="Arial"/>
          <w:i/>
        </w:rPr>
      </w:pPr>
    </w:p>
    <w:p w:rsidR="00A31EC5" w:rsidRPr="00437147" w:rsidRDefault="00E8416E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Cálculo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FD2DF6" w:rsidRPr="00437147">
        <w:rPr>
          <w:rFonts w:ascii="Cambria" w:hAnsi="Cambria" w:cs="Arial"/>
          <w:b/>
          <w:i/>
        </w:rPr>
        <w:t>overnight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mismas</w:t>
      </w:r>
      <w:r w:rsidR="004C5F4A" w:rsidRPr="00437147">
        <w:rPr>
          <w:rFonts w:ascii="Cambria" w:hAnsi="Cambria" w:cs="Arial"/>
        </w:rPr>
        <w:t xml:space="preserve"> </w:t>
      </w:r>
      <w:r w:rsidR="00BF164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F164E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BF164E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BF164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C3CB5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A19EB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overnight</w:t>
      </w:r>
      <w:r w:rsidR="00A31EC5" w:rsidRPr="00437147">
        <w:rPr>
          <w:rFonts w:ascii="Cambria" w:hAnsi="Cambria" w:cs="Arial"/>
        </w:rPr>
        <w:t>.</w:t>
      </w:r>
    </w:p>
    <w:p w:rsidR="003F0D02" w:rsidRPr="00437147" w:rsidRDefault="003F0D02" w:rsidP="00437147">
      <w:pPr>
        <w:jc w:val="both"/>
        <w:rPr>
          <w:rFonts w:ascii="Cambria" w:hAnsi="Cambria" w:cs="Arial"/>
        </w:rPr>
      </w:pPr>
    </w:p>
    <w:p w:rsidR="00FD2DF6" w:rsidRPr="00437147" w:rsidRDefault="00FD2DF6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Vigencia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  <w:i/>
        </w:rPr>
        <w:t>overnight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8F4BE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D2C98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="00FD2C98" w:rsidRPr="00437147">
        <w:rPr>
          <w:rFonts w:ascii="Cambria" w:hAnsi="Cambria" w:cs="Arial"/>
        </w:rPr>
        <w:t>t+0</w:t>
      </w:r>
      <w:r w:rsidRPr="00437147">
        <w:rPr>
          <w:rFonts w:ascii="Cambria" w:hAnsi="Cambria" w:cs="Arial"/>
        </w:rPr>
        <w:t>.</w:t>
      </w:r>
    </w:p>
    <w:p w:rsidR="00BC5D7A" w:rsidRPr="00437147" w:rsidRDefault="00BC5D7A" w:rsidP="00437147">
      <w:pPr>
        <w:jc w:val="both"/>
        <w:rPr>
          <w:rFonts w:ascii="Cambria" w:hAnsi="Cambria" w:cs="Arial"/>
        </w:rPr>
      </w:pPr>
    </w:p>
    <w:p w:rsidR="00A31EC5" w:rsidRPr="00437147" w:rsidRDefault="00EF1B67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Operatividad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5B489A" w:rsidRPr="00437147">
        <w:rPr>
          <w:rFonts w:ascii="Cambria" w:hAnsi="Cambria" w:cs="Arial"/>
          <w:b/>
          <w:i/>
        </w:rPr>
        <w:t>overnight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A31EC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cuya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oferentes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recursos,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mientras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superior,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demandantes</w:t>
      </w:r>
      <w:r w:rsidR="000A4CD9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sin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perjuicio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A482E" w:rsidRPr="00437147">
        <w:rPr>
          <w:rFonts w:ascii="Cambria" w:hAnsi="Cambria" w:cs="Arial"/>
        </w:rPr>
        <w:t>17</w:t>
      </w:r>
      <w:r w:rsidR="003B6F76" w:rsidRPr="00437147">
        <w:rPr>
          <w:rFonts w:ascii="Cambria" w:hAnsi="Cambria" w:cs="Arial"/>
        </w:rPr>
        <w:t>.</w:t>
      </w:r>
    </w:p>
    <w:p w:rsidR="0090527D" w:rsidRPr="00437147" w:rsidRDefault="0090527D" w:rsidP="00437147">
      <w:pPr>
        <w:jc w:val="both"/>
        <w:rPr>
          <w:rFonts w:ascii="Cambria" w:hAnsi="Cambria" w:cs="Arial"/>
        </w:rPr>
      </w:pPr>
    </w:p>
    <w:p w:rsidR="00A06F74" w:rsidRPr="00437147" w:rsidRDefault="00E73DCF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Montos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operables</w:t>
      </w:r>
      <w:r w:rsidR="004C5F4A" w:rsidRPr="00437147">
        <w:rPr>
          <w:rFonts w:ascii="Cambria" w:hAnsi="Cambria" w:cs="Arial"/>
          <w:b/>
        </w:rPr>
        <w:t xml:space="preserve"> </w:t>
      </w:r>
      <w:r w:rsidR="003B04D7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3B04D7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3B04D7" w:rsidRPr="00437147">
        <w:rPr>
          <w:rFonts w:ascii="Cambria" w:hAnsi="Cambria" w:cs="Arial"/>
          <w:b/>
          <w:i/>
        </w:rPr>
        <w:t>overnight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A31EC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participante,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sobre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operará</w:t>
      </w:r>
      <w:r w:rsidR="004C5F4A" w:rsidRPr="00437147">
        <w:rPr>
          <w:rFonts w:ascii="Cambria" w:hAnsi="Cambria" w:cs="Arial"/>
        </w:rPr>
        <w:t xml:space="preserve"> </w:t>
      </w:r>
      <w:r w:rsidR="000C3CB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C3CB5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$</w:t>
      </w:r>
      <w:r w:rsidR="00AC3EE8" w:rsidRPr="00437147">
        <w:rPr>
          <w:rFonts w:ascii="Cambria" w:hAnsi="Cambria" w:cs="Arial"/>
        </w:rPr>
        <w:t>8</w:t>
      </w:r>
      <w:r w:rsidR="003F4FC7" w:rsidRPr="00437147">
        <w:rPr>
          <w:rFonts w:ascii="Cambria" w:hAnsi="Cambria" w:cs="Arial"/>
        </w:rPr>
        <w:t>0.000</w:t>
      </w:r>
      <w:r w:rsidR="004C5F4A" w:rsidRPr="00437147">
        <w:rPr>
          <w:rFonts w:ascii="Cambria" w:hAnsi="Cambria" w:cs="Arial"/>
        </w:rPr>
        <w:t xml:space="preserve"> </w:t>
      </w:r>
      <w:r w:rsidR="003F4FC7" w:rsidRPr="00437147">
        <w:rPr>
          <w:rFonts w:ascii="Cambria" w:hAnsi="Cambria" w:cs="Arial"/>
        </w:rPr>
        <w:t>millones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repartidos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contrapartes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manera:</w:t>
      </w:r>
    </w:p>
    <w:p w:rsidR="00A31EC5" w:rsidRPr="00437147" w:rsidRDefault="00A31EC5" w:rsidP="00437147">
      <w:pPr>
        <w:jc w:val="both"/>
        <w:rPr>
          <w:rFonts w:ascii="Cambria" w:hAnsi="Cambria" w:cs="Arial"/>
        </w:rPr>
      </w:pPr>
    </w:p>
    <w:p w:rsidR="00A31EC5" w:rsidRPr="00437147" w:rsidRDefault="00A31EC5" w:rsidP="00437147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oferente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otorgar</w:t>
      </w:r>
      <w:r w:rsidR="004C5F4A" w:rsidRPr="00437147">
        <w:rPr>
          <w:rFonts w:ascii="Cambria" w:hAnsi="Cambria" w:cs="Arial"/>
        </w:rPr>
        <w:t xml:space="preserve"> </w:t>
      </w:r>
      <w:r w:rsidR="000B6836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0B6836"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</w:t>
      </w:r>
      <w:r w:rsidR="000B6836" w:rsidRPr="00437147">
        <w:rPr>
          <w:rFonts w:ascii="Cambria" w:hAnsi="Cambria" w:cs="Arial"/>
        </w:rPr>
        <w:t>ncario</w:t>
      </w:r>
      <w:r w:rsidR="004C5F4A" w:rsidRPr="00437147">
        <w:rPr>
          <w:rFonts w:ascii="Cambria" w:hAnsi="Cambria" w:cs="Arial"/>
        </w:rPr>
        <w:t xml:space="preserve"> </w:t>
      </w:r>
      <w:r w:rsidR="0047642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B6836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0B6836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0B683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76421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476421" w:rsidRPr="00437147">
        <w:rPr>
          <w:rFonts w:ascii="Cambria" w:hAnsi="Cambria" w:cs="Arial"/>
        </w:rPr>
        <w:t>demandantes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$</w:t>
      </w:r>
      <w:r w:rsidR="00903DEE" w:rsidRPr="00437147">
        <w:rPr>
          <w:rFonts w:ascii="Cambria" w:hAnsi="Cambria" w:cs="Arial"/>
        </w:rPr>
        <w:t>2</w:t>
      </w:r>
      <w:r w:rsidR="003F4FC7" w:rsidRPr="00437147">
        <w:rPr>
          <w:rFonts w:ascii="Cambria" w:hAnsi="Cambria" w:cs="Arial"/>
        </w:rPr>
        <w:t>0.000</w:t>
      </w:r>
      <w:r w:rsidR="004C5F4A" w:rsidRPr="00437147">
        <w:rPr>
          <w:rFonts w:ascii="Cambria" w:hAnsi="Cambria" w:cs="Arial"/>
        </w:rPr>
        <w:t xml:space="preserve"> </w:t>
      </w:r>
      <w:r w:rsidR="003F4FC7" w:rsidRPr="00437147">
        <w:rPr>
          <w:rFonts w:ascii="Cambria" w:hAnsi="Cambria" w:cs="Arial"/>
        </w:rPr>
        <w:t>millones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1280A" w:rsidRPr="00437147">
        <w:rPr>
          <w:rFonts w:ascii="Cambria" w:hAnsi="Cambria" w:cs="Arial"/>
        </w:rPr>
        <w:t>a</w:t>
      </w:r>
      <w:r w:rsidR="00BF164E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BF164E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  <w:i/>
        </w:rPr>
        <w:t>overnight</w:t>
      </w:r>
      <w:r w:rsidRPr="00437147">
        <w:rPr>
          <w:rFonts w:ascii="Cambria" w:hAnsi="Cambria" w:cs="Arial"/>
        </w:rPr>
        <w:t>.</w:t>
      </w:r>
    </w:p>
    <w:p w:rsidR="00A31EC5" w:rsidRPr="00437147" w:rsidRDefault="00A31EC5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A31EC5" w:rsidRPr="00437147" w:rsidRDefault="00A31EC5" w:rsidP="00437147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demandante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="00E57380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E57380"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</w:t>
      </w:r>
      <w:r w:rsidR="00E57380" w:rsidRPr="00437147">
        <w:rPr>
          <w:rFonts w:ascii="Cambria" w:hAnsi="Cambria" w:cs="Arial"/>
        </w:rPr>
        <w:t>ancario</w:t>
      </w:r>
      <w:r w:rsidR="004C5F4A" w:rsidRPr="00437147">
        <w:rPr>
          <w:rFonts w:ascii="Cambria" w:hAnsi="Cambria" w:cs="Arial"/>
        </w:rPr>
        <w:t xml:space="preserve"> </w:t>
      </w:r>
      <w:r w:rsidR="00C84EA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7380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E57380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E5738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738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C84EA2" w:rsidRPr="00437147">
        <w:rPr>
          <w:rFonts w:ascii="Cambria" w:hAnsi="Cambria" w:cs="Arial"/>
        </w:rPr>
        <w:t>oferentes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$</w:t>
      </w:r>
      <w:r w:rsidR="00903DEE" w:rsidRPr="00437147">
        <w:rPr>
          <w:rFonts w:ascii="Cambria" w:hAnsi="Cambria" w:cs="Arial"/>
        </w:rPr>
        <w:t>2</w:t>
      </w:r>
      <w:r w:rsidR="003F4FC7" w:rsidRPr="00437147">
        <w:rPr>
          <w:rFonts w:ascii="Cambria" w:hAnsi="Cambria" w:cs="Arial"/>
        </w:rPr>
        <w:t>0.000</w:t>
      </w:r>
      <w:r w:rsidR="004C5F4A" w:rsidRPr="00437147">
        <w:rPr>
          <w:rFonts w:ascii="Cambria" w:hAnsi="Cambria" w:cs="Arial"/>
        </w:rPr>
        <w:t xml:space="preserve"> </w:t>
      </w:r>
      <w:r w:rsidR="003F4FC7" w:rsidRPr="00437147">
        <w:rPr>
          <w:rFonts w:ascii="Cambria" w:hAnsi="Cambria" w:cs="Arial"/>
        </w:rPr>
        <w:t>millones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231737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BF164E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  <w:i/>
        </w:rPr>
        <w:t>overnight</w:t>
      </w:r>
      <w:r w:rsidR="003C0944" w:rsidRPr="00437147">
        <w:rPr>
          <w:rFonts w:ascii="Cambria" w:hAnsi="Cambria" w:cs="Arial"/>
        </w:rPr>
        <w:t>.</w:t>
      </w:r>
    </w:p>
    <w:p w:rsidR="00A31EC5" w:rsidRPr="00437147" w:rsidRDefault="00A31EC5" w:rsidP="00437147">
      <w:pPr>
        <w:jc w:val="both"/>
        <w:rPr>
          <w:rFonts w:ascii="Cambria" w:hAnsi="Cambria" w:cs="Arial"/>
        </w:rPr>
      </w:pPr>
    </w:p>
    <w:p w:rsidR="00455CB1" w:rsidRPr="00437147" w:rsidRDefault="008C6821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Primero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="004562A6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algún</w:t>
      </w:r>
      <w:r w:rsidR="00235F3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E1A49" w:rsidRPr="00437147">
        <w:rPr>
          <w:rFonts w:ascii="Cambria" w:hAnsi="Cambria" w:cs="Arial"/>
        </w:rPr>
        <w:t>algunos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="005E1A49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participante</w:t>
      </w:r>
      <w:r w:rsidR="00235F32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coincida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6443B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443B6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cotización</w:t>
      </w:r>
      <w:r w:rsidR="007F7C40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911DE8" w:rsidRPr="00437147">
        <w:rPr>
          <w:rFonts w:ascii="Cambria" w:hAnsi="Cambria" w:cs="Arial"/>
        </w:rPr>
        <w:t>asignará</w:t>
      </w:r>
      <w:r w:rsidR="004C5F4A" w:rsidRPr="00437147">
        <w:rPr>
          <w:rFonts w:ascii="Cambria" w:hAnsi="Cambria" w:cs="Arial"/>
        </w:rPr>
        <w:t xml:space="preserve"> </w:t>
      </w:r>
      <w:r w:rsidR="00911DE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CE667C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CE667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estos</w:t>
      </w:r>
      <w:r w:rsidR="004C5F4A" w:rsidRPr="00437147">
        <w:rPr>
          <w:rFonts w:ascii="Cambria" w:hAnsi="Cambria" w:cs="Arial"/>
        </w:rPr>
        <w:t xml:space="preserve"> </w:t>
      </w:r>
      <w:r w:rsidR="00911DE8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="00BF2B0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F2B0D" w:rsidRPr="00437147">
        <w:rPr>
          <w:rFonts w:ascii="Cambria" w:hAnsi="Cambria" w:cs="Arial"/>
        </w:rPr>
        <w:t>oferente</w:t>
      </w:r>
      <w:r w:rsidR="004C5F4A" w:rsidRPr="00437147">
        <w:rPr>
          <w:rFonts w:ascii="Cambria" w:hAnsi="Cambria" w:cs="Arial"/>
        </w:rPr>
        <w:t xml:space="preserve"> </w:t>
      </w:r>
      <w:r w:rsidR="00BF2B0D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demandante</w:t>
      </w:r>
      <w:r w:rsidR="006A173D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E6A0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E6A0C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3E6A0C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diferencia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colocadores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tomadores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mínima</w:t>
      </w:r>
      <w:r w:rsidR="00621AE4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Dicho</w:t>
      </w:r>
      <w:r w:rsidR="00CE667C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participante</w:t>
      </w:r>
      <w:r w:rsidR="00CE667C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asumirá</w:t>
      </w:r>
      <w:r w:rsidR="00CE667C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A6C58" w:rsidRPr="00437147">
        <w:rPr>
          <w:rFonts w:ascii="Cambria" w:hAnsi="Cambria" w:cs="Arial"/>
        </w:rPr>
        <w:t>posición</w:t>
      </w:r>
      <w:r w:rsidR="004C5F4A" w:rsidRPr="00437147">
        <w:rPr>
          <w:rFonts w:ascii="Cambria" w:hAnsi="Cambria" w:cs="Arial"/>
        </w:rPr>
        <w:t xml:space="preserve"> </w:t>
      </w:r>
      <w:r w:rsidR="00E41CF5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="003A6C58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A6C58" w:rsidRPr="00437147">
        <w:rPr>
          <w:rFonts w:ascii="Cambria" w:hAnsi="Cambria" w:cs="Arial"/>
        </w:rPr>
        <w:t>deberá</w:t>
      </w:r>
      <w:r w:rsidR="00CE667C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otorgar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="0053283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="00532830" w:rsidRPr="00437147">
        <w:rPr>
          <w:rFonts w:ascii="Cambria" w:hAnsi="Cambria" w:cs="Arial"/>
        </w:rPr>
        <w:t>obligatorios</w:t>
      </w:r>
      <w:r w:rsidR="004C5F4A" w:rsidRPr="00437147">
        <w:rPr>
          <w:rFonts w:ascii="Cambria" w:hAnsi="Cambria" w:cs="Arial"/>
        </w:rPr>
        <w:t xml:space="preserve"> </w:t>
      </w:r>
      <w:r w:rsidR="00BB500B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BB500B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literal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a)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b)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corresponda</w:t>
      </w:r>
      <w:r w:rsidR="004C5F4A" w:rsidRPr="00437147">
        <w:rPr>
          <w:rFonts w:ascii="Cambria" w:hAnsi="Cambria" w:cs="Arial"/>
        </w:rPr>
        <w:t xml:space="preserve"> </w:t>
      </w:r>
      <w:r w:rsidR="00A57C4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57C4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57C4F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A57C4F" w:rsidRPr="00437147">
        <w:rPr>
          <w:rFonts w:ascii="Cambria" w:hAnsi="Cambria" w:cs="Arial"/>
        </w:rPr>
        <w:t>mediana</w:t>
      </w:r>
      <w:r w:rsidR="00853784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todo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caso,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operable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superará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artículo.</w:t>
      </w:r>
      <w:r w:rsidR="004C5F4A" w:rsidRPr="00437147">
        <w:rPr>
          <w:rFonts w:ascii="Cambria" w:hAnsi="Cambria" w:cs="Arial"/>
        </w:rPr>
        <w:t xml:space="preserve"> </w:t>
      </w:r>
    </w:p>
    <w:p w:rsidR="00813533" w:rsidRPr="00437147" w:rsidRDefault="00813533" w:rsidP="00437147">
      <w:pPr>
        <w:jc w:val="both"/>
        <w:rPr>
          <w:rFonts w:ascii="Cambria" w:hAnsi="Cambria" w:cs="Arial"/>
        </w:rPr>
      </w:pPr>
    </w:p>
    <w:p w:rsidR="00813533" w:rsidRPr="00437147" w:rsidRDefault="00587F5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lastRenderedPageBreak/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oferentes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demandantes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</w:t>
      </w:r>
      <w:r w:rsidR="00813533" w:rsidRPr="00437147">
        <w:rPr>
          <w:rFonts w:ascii="Cambria" w:hAnsi="Cambria" w:cs="Arial"/>
        </w:rPr>
        <w:t>uando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haga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falta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solamente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CE4A0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prevista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numeral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3</w:t>
      </w:r>
      <w:r w:rsidR="00542B79" w:rsidRPr="00437147">
        <w:rPr>
          <w:rFonts w:ascii="Cambria" w:hAnsi="Cambria" w:cs="Arial"/>
        </w:rPr>
        <w:t>8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CE4A0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posteriormente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disposición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descrita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anterior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inciso.</w:t>
      </w:r>
      <w:r w:rsidR="004C5F4A" w:rsidRPr="00437147">
        <w:rPr>
          <w:rFonts w:ascii="Cambria" w:hAnsi="Cambria" w:cs="Arial"/>
        </w:rPr>
        <w:t xml:space="preserve"> </w:t>
      </w:r>
    </w:p>
    <w:p w:rsidR="00E1237D" w:rsidRPr="00437147" w:rsidRDefault="00E1237D" w:rsidP="00437147">
      <w:pPr>
        <w:jc w:val="both"/>
        <w:rPr>
          <w:rFonts w:ascii="Cambria" w:hAnsi="Cambria" w:cs="Arial"/>
        </w:rPr>
      </w:pPr>
    </w:p>
    <w:p w:rsidR="00550890" w:rsidRPr="00437147" w:rsidRDefault="0055089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Segundo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(8),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operable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a</w:t>
      </w:r>
      <w:r w:rsidR="001E2EE0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1E2EE0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1E2EE0"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="001E2EE0" w:rsidRPr="00437147">
        <w:rPr>
          <w:rFonts w:ascii="Cambria" w:hAnsi="Cambria" w:cs="Arial"/>
        </w:rPr>
        <w:t>total</w:t>
      </w:r>
      <w:r w:rsidR="009C7D85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todo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caso,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A5C58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EA5C58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EA5C5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otorguen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reciban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literal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a)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b)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corresponda.</w:t>
      </w:r>
    </w:p>
    <w:p w:rsidR="00593993" w:rsidRPr="00437147" w:rsidRDefault="00593993" w:rsidP="00437147">
      <w:pPr>
        <w:jc w:val="both"/>
        <w:rPr>
          <w:rFonts w:ascii="Cambria" w:hAnsi="Cambria" w:cs="Arial"/>
        </w:rPr>
      </w:pPr>
    </w:p>
    <w:p w:rsidR="008830B2" w:rsidRPr="00437147" w:rsidRDefault="0059399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Tercero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="00EF5F38" w:rsidRPr="00437147">
        <w:rPr>
          <w:rFonts w:ascii="Cambria" w:hAnsi="Cambria" w:cs="Arial"/>
        </w:rPr>
        <w:t>S</w:t>
      </w:r>
      <w:r w:rsidRPr="00437147">
        <w:rPr>
          <w:rFonts w:ascii="Cambria" w:hAnsi="Cambria" w:cs="Arial"/>
        </w:rPr>
        <w:t>e</w:t>
      </w:r>
      <w:r w:rsidR="00EF31F2" w:rsidRPr="00437147">
        <w:rPr>
          <w:rFonts w:ascii="Cambria" w:hAnsi="Cambria" w:cs="Arial"/>
        </w:rPr>
        <w:t>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necesario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carta</w:t>
      </w:r>
      <w:r w:rsidR="000C4B48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confirmación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F31F2" w:rsidRPr="00437147">
        <w:rPr>
          <w:rFonts w:ascii="Cambria" w:hAnsi="Cambria" w:cs="Arial"/>
        </w:rPr>
        <w:t>l</w:t>
      </w:r>
      <w:r w:rsidR="00EF5F38" w:rsidRPr="00437147">
        <w:rPr>
          <w:rFonts w:ascii="Cambria" w:hAnsi="Cambria" w:cs="Arial"/>
        </w:rPr>
        <w:t>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</w:t>
      </w:r>
      <w:r w:rsidR="00EF5F38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interbancario</w:t>
      </w:r>
      <w:r w:rsidR="00EF5F38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IBR</w:t>
      </w:r>
      <w:r w:rsidR="00D763B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estas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sea</w:t>
      </w:r>
      <w:r w:rsidR="000C4B48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requerida</w:t>
      </w:r>
      <w:r w:rsidR="000C4B48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contrapartes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dichas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operaciones.</w:t>
      </w:r>
      <w:r w:rsidR="004C5F4A" w:rsidRPr="00437147">
        <w:rPr>
          <w:rFonts w:ascii="Cambria" w:hAnsi="Cambria" w:cs="Arial"/>
        </w:rPr>
        <w:t xml:space="preserve"> </w:t>
      </w:r>
    </w:p>
    <w:p w:rsidR="008830B2" w:rsidRPr="00437147" w:rsidRDefault="008830B2" w:rsidP="00437147">
      <w:pPr>
        <w:jc w:val="both"/>
        <w:rPr>
          <w:rFonts w:ascii="Cambria" w:hAnsi="Cambria" w:cs="Arial"/>
          <w:b/>
        </w:rPr>
      </w:pPr>
    </w:p>
    <w:p w:rsidR="006741B6" w:rsidRPr="00437147" w:rsidRDefault="00532302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Naturaleza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operaciones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que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sustentan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3B04D7" w:rsidRPr="00437147">
        <w:rPr>
          <w:rFonts w:ascii="Cambria" w:hAnsi="Cambria" w:cs="Arial"/>
          <w:b/>
          <w:i/>
        </w:rPr>
        <w:t>overnight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A31EC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</w:t>
      </w:r>
      <w:r w:rsidR="00605B7B" w:rsidRPr="00437147">
        <w:rPr>
          <w:rFonts w:ascii="Cambria" w:hAnsi="Cambria" w:cs="Arial"/>
        </w:rPr>
        <w:t>rán</w:t>
      </w:r>
      <w:r w:rsidR="004C5F4A" w:rsidRPr="00437147">
        <w:rPr>
          <w:rFonts w:ascii="Cambria" w:hAnsi="Cambria" w:cs="Arial"/>
        </w:rPr>
        <w:t xml:space="preserve"> </w:t>
      </w:r>
      <w:r w:rsidR="00605B7B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  <w:i/>
        </w:rPr>
        <w:t>“delivery</w:t>
      </w:r>
      <w:bookmarkStart w:id="0" w:name="_GoBack"/>
      <w:bookmarkEnd w:id="0"/>
      <w:r w:rsidR="00A31EC5" w:rsidRPr="00437147">
        <w:rPr>
          <w:rFonts w:ascii="Cambria" w:hAnsi="Cambria" w:cs="Arial"/>
          <w:i/>
        </w:rPr>
        <w:t>”.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Dichas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realizarán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automática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obligatoria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debitando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cuentas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depósito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abiertas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oferentes,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acreditándolas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ca</w:t>
      </w:r>
      <w:r w:rsidR="006741B6" w:rsidRPr="00437147">
        <w:rPr>
          <w:rFonts w:ascii="Cambria" w:hAnsi="Cambria" w:cs="Arial"/>
        </w:rPr>
        <w:t>so</w:t>
      </w:r>
      <w:r w:rsidR="004C5F4A" w:rsidRPr="00437147">
        <w:rPr>
          <w:rFonts w:ascii="Cambria" w:hAnsi="Cambria" w:cs="Arial"/>
        </w:rPr>
        <w:t xml:space="preserve"> </w:t>
      </w:r>
      <w:r w:rsidR="006741B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741B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741B6" w:rsidRPr="00437147">
        <w:rPr>
          <w:rFonts w:ascii="Cambria" w:hAnsi="Cambria" w:cs="Arial"/>
        </w:rPr>
        <w:t>demandantes.</w:t>
      </w:r>
    </w:p>
    <w:p w:rsidR="002B1FA7" w:rsidRPr="00437147" w:rsidRDefault="002B1FA7" w:rsidP="00437147">
      <w:pPr>
        <w:jc w:val="both"/>
        <w:rPr>
          <w:rFonts w:ascii="Cambria" w:hAnsi="Cambria" w:cs="Arial"/>
          <w:b/>
          <w:u w:val="single"/>
        </w:rPr>
      </w:pPr>
    </w:p>
    <w:p w:rsidR="00AE55B5" w:rsidRPr="00437147" w:rsidRDefault="00C83DF4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Horarios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esquema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AE55B5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AE55B5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AE55B5" w:rsidRPr="00437147">
        <w:rPr>
          <w:rFonts w:ascii="Cambria" w:hAnsi="Cambria" w:cs="Arial"/>
          <w:b/>
          <w:i/>
        </w:rPr>
        <w:t>overnight</w:t>
      </w:r>
      <w:r w:rsidR="00AE55B5"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8F4BE4" w:rsidRPr="00437147">
        <w:rPr>
          <w:rFonts w:ascii="Cambria" w:hAnsi="Cambria" w:cs="Arial"/>
        </w:rPr>
        <w:t>E</w:t>
      </w:r>
      <w:r w:rsidR="00AE55B5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AB279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B279E" w:rsidRPr="00437147">
        <w:rPr>
          <w:rFonts w:ascii="Cambria" w:hAnsi="Cambria" w:cs="Arial"/>
        </w:rPr>
        <w:t>formació</w:t>
      </w:r>
      <w:r w:rsidR="008F4BE4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  <w:i/>
        </w:rPr>
        <w:t>over</w:t>
      </w:r>
      <w:r w:rsidR="00AB279E" w:rsidRPr="00437147">
        <w:rPr>
          <w:rFonts w:ascii="Cambria" w:hAnsi="Cambria" w:cs="Arial"/>
          <w:i/>
        </w:rPr>
        <w:t>night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funcionará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manera</w:t>
      </w:r>
      <w:r w:rsidR="00AE55B5" w:rsidRPr="00437147">
        <w:rPr>
          <w:rFonts w:ascii="Cambria" w:hAnsi="Cambria" w:cs="Arial"/>
        </w:rPr>
        <w:t>:</w:t>
      </w:r>
    </w:p>
    <w:p w:rsidR="00AE55B5" w:rsidRPr="00437147" w:rsidRDefault="00AE55B5" w:rsidP="00437147">
      <w:pPr>
        <w:jc w:val="both"/>
        <w:rPr>
          <w:rFonts w:ascii="Cambria" w:hAnsi="Cambria" w:cs="Arial"/>
        </w:rPr>
      </w:pPr>
    </w:p>
    <w:p w:rsidR="00AB279E" w:rsidRPr="00437147" w:rsidRDefault="008F4BE4" w:rsidP="00437147">
      <w:pPr>
        <w:numPr>
          <w:ilvl w:val="0"/>
          <w:numId w:val="15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</w:t>
      </w:r>
      <w:r w:rsidR="00AE55B5" w:rsidRPr="00437147">
        <w:rPr>
          <w:rFonts w:ascii="Cambria" w:hAnsi="Cambria" w:cs="Arial"/>
        </w:rPr>
        <w:t>otizaci</w:t>
      </w:r>
      <w:r w:rsidRPr="00437147">
        <w:rPr>
          <w:rFonts w:ascii="Cambria" w:hAnsi="Cambria" w:cs="Arial"/>
        </w:rPr>
        <w:t>ones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10:</w:t>
      </w:r>
      <w:r w:rsidR="00105FCC" w:rsidRPr="00437147">
        <w:rPr>
          <w:rFonts w:ascii="Cambria" w:hAnsi="Cambria" w:cs="Arial"/>
        </w:rPr>
        <w:t>00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(0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segundos)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10:</w:t>
      </w:r>
      <w:r w:rsidR="00875899" w:rsidRPr="00437147">
        <w:rPr>
          <w:rFonts w:ascii="Cambria" w:hAnsi="Cambria" w:cs="Arial"/>
        </w:rPr>
        <w:t>15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(0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segundos)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Solamente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tiempo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modificar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respectivas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cotización.</w:t>
      </w:r>
      <w:r w:rsidR="004C5F4A" w:rsidRPr="00437147">
        <w:rPr>
          <w:rFonts w:ascii="Cambria" w:hAnsi="Cambria" w:cs="Arial"/>
        </w:rPr>
        <w:t xml:space="preserve"> </w:t>
      </w:r>
    </w:p>
    <w:p w:rsidR="00AB279E" w:rsidRPr="00437147" w:rsidRDefault="00AB279E" w:rsidP="00437147">
      <w:pPr>
        <w:ind w:left="360"/>
        <w:jc w:val="both"/>
        <w:rPr>
          <w:rFonts w:ascii="Cambria" w:hAnsi="Cambria" w:cs="Arial"/>
        </w:rPr>
      </w:pPr>
    </w:p>
    <w:p w:rsidR="00AE55B5" w:rsidRPr="00437147" w:rsidRDefault="00AE55B5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tomará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cuenta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última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Después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10:</w:t>
      </w:r>
      <w:r w:rsidR="00875899" w:rsidRPr="00437147">
        <w:rPr>
          <w:rFonts w:ascii="Cambria" w:hAnsi="Cambria" w:cs="Arial"/>
        </w:rPr>
        <w:t>15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(0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segundos)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modificadas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participantes.</w:t>
      </w:r>
    </w:p>
    <w:p w:rsidR="00AE55B5" w:rsidRPr="00437147" w:rsidRDefault="00AE55B5" w:rsidP="00437147">
      <w:pPr>
        <w:ind w:left="567"/>
        <w:jc w:val="both"/>
        <w:rPr>
          <w:rFonts w:ascii="Cambria" w:hAnsi="Cambria" w:cs="Arial"/>
        </w:rPr>
      </w:pPr>
    </w:p>
    <w:p w:rsidR="00C70D86" w:rsidRPr="00437147" w:rsidRDefault="00AE55B5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presentadas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oportunidad,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anunciado.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fallas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proveerá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alternos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IBR.</w:t>
      </w:r>
    </w:p>
    <w:p w:rsidR="00C70D86" w:rsidRPr="00437147" w:rsidRDefault="00C70D86" w:rsidP="00437147">
      <w:pPr>
        <w:ind w:left="567"/>
        <w:jc w:val="both"/>
        <w:rPr>
          <w:rFonts w:ascii="Cambria" w:hAnsi="Cambria" w:cs="Arial"/>
        </w:rPr>
      </w:pPr>
    </w:p>
    <w:p w:rsidR="004F6725" w:rsidRPr="00437147" w:rsidRDefault="00783C01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ingreso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alertará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superior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veces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política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monetaria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vigente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desarrollar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herramientas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tecnológicas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garanticen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proceso.</w:t>
      </w:r>
    </w:p>
    <w:p w:rsidR="00783C01" w:rsidRPr="00437147" w:rsidRDefault="00783C01" w:rsidP="00437147">
      <w:pPr>
        <w:ind w:left="284"/>
        <w:jc w:val="both"/>
        <w:rPr>
          <w:rFonts w:ascii="Cambria" w:hAnsi="Cambria" w:cs="Arial"/>
        </w:rPr>
      </w:pPr>
    </w:p>
    <w:p w:rsidR="00AE55B5" w:rsidRPr="00437147" w:rsidRDefault="00AE55B5" w:rsidP="00437147">
      <w:pPr>
        <w:numPr>
          <w:ilvl w:val="0"/>
          <w:numId w:val="15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Publicación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AB279E" w:rsidRPr="00437147">
        <w:rPr>
          <w:rFonts w:ascii="Cambria" w:hAnsi="Cambria" w:cs="Arial"/>
          <w:i/>
        </w:rPr>
        <w:t>overnight</w:t>
      </w:r>
      <w:r w:rsidR="00C63FD0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E</w:t>
      </w:r>
      <w:r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11:00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presentarse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contingencias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11:00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a.m.</w:t>
      </w:r>
    </w:p>
    <w:p w:rsidR="00AE55B5" w:rsidRPr="00437147" w:rsidRDefault="00AE55B5" w:rsidP="00437147">
      <w:pPr>
        <w:jc w:val="both"/>
        <w:rPr>
          <w:rFonts w:ascii="Cambria" w:hAnsi="Cambria" w:cs="Arial"/>
        </w:rPr>
      </w:pPr>
    </w:p>
    <w:p w:rsidR="00AE55B5" w:rsidRPr="00437147" w:rsidRDefault="00AE55B5" w:rsidP="00437147">
      <w:pPr>
        <w:numPr>
          <w:ilvl w:val="0"/>
          <w:numId w:val="15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transferencia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cierre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plataforma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SEBRA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overnight</w:t>
      </w:r>
      <w:r w:rsidRPr="00437147">
        <w:rPr>
          <w:rFonts w:ascii="Cambria" w:hAnsi="Cambria" w:cs="Arial"/>
        </w:rPr>
        <w:t>.</w:t>
      </w:r>
    </w:p>
    <w:p w:rsidR="00AE55B5" w:rsidRPr="00437147" w:rsidRDefault="00AE55B5" w:rsidP="00437147">
      <w:pPr>
        <w:ind w:left="567" w:hanging="567"/>
        <w:jc w:val="both"/>
        <w:rPr>
          <w:rFonts w:ascii="Cambria" w:hAnsi="Cambria" w:cs="Arial"/>
        </w:rPr>
      </w:pPr>
    </w:p>
    <w:p w:rsidR="00AE55B5" w:rsidRPr="00437147" w:rsidRDefault="00AE55B5" w:rsidP="00437147">
      <w:pPr>
        <w:numPr>
          <w:ilvl w:val="0"/>
          <w:numId w:val="15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devolución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automática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través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plataforma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disponga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siempre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estén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disponibles.</w:t>
      </w:r>
    </w:p>
    <w:p w:rsidR="00AE55B5" w:rsidRPr="00437147" w:rsidRDefault="00AE55B5" w:rsidP="00437147">
      <w:pPr>
        <w:jc w:val="both"/>
        <w:rPr>
          <w:rFonts w:ascii="Cambria" w:hAnsi="Cambria" w:cs="Arial"/>
        </w:rPr>
      </w:pPr>
    </w:p>
    <w:p w:rsidR="00AE55B5" w:rsidRPr="00437147" w:rsidRDefault="00AE55B5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conocer</w:t>
      </w:r>
      <w:r w:rsidR="004C5F4A" w:rsidRPr="00437147">
        <w:rPr>
          <w:rFonts w:ascii="Cambria" w:hAnsi="Cambria" w:cs="Arial"/>
        </w:rPr>
        <w:t xml:space="preserve"> </w:t>
      </w:r>
      <w:r w:rsidR="00650B5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50B57" w:rsidRPr="00437147">
        <w:rPr>
          <w:rFonts w:ascii="Cambria" w:hAnsi="Cambria" w:cs="Arial"/>
        </w:rPr>
        <w:t>l</w:t>
      </w:r>
      <w:r w:rsidR="00D25E57" w:rsidRPr="00437147">
        <w:rPr>
          <w:rFonts w:ascii="Cambria" w:hAnsi="Cambria" w:cs="Arial"/>
        </w:rPr>
        <w:t>os</w:t>
      </w:r>
      <w:r w:rsidR="004C5F4A" w:rsidRPr="00437147">
        <w:rPr>
          <w:rFonts w:ascii="Cambria" w:hAnsi="Cambria" w:cs="Arial"/>
        </w:rPr>
        <w:t xml:space="preserve"> </w:t>
      </w:r>
      <w:r w:rsidR="00D25E57"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="00D25E57" w:rsidRPr="00437147">
        <w:rPr>
          <w:rFonts w:ascii="Cambria" w:hAnsi="Cambria" w:cs="Arial"/>
        </w:rPr>
        <w:t>miembros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Esquem</w:t>
      </w:r>
      <w:r w:rsidR="00650B57" w:rsidRPr="00437147">
        <w:rPr>
          <w:rFonts w:ascii="Cambria" w:hAnsi="Cambria" w:cs="Arial"/>
        </w:rPr>
        <w:t>a</w:t>
      </w:r>
      <w:r w:rsidR="000033C9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terceros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público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general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D44B3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44B3E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="00D44B3E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D44B3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44B3E" w:rsidRPr="00437147">
        <w:rPr>
          <w:rFonts w:ascii="Cambria" w:hAnsi="Cambria" w:cs="Arial"/>
        </w:rPr>
        <w:t>fueron</w:t>
      </w:r>
      <w:r w:rsidR="004C5F4A" w:rsidRPr="00437147">
        <w:rPr>
          <w:rFonts w:ascii="Cambria" w:hAnsi="Cambria" w:cs="Arial"/>
        </w:rPr>
        <w:t xml:space="preserve"> </w:t>
      </w:r>
      <w:r w:rsidR="00D44B3E"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antes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publicación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efectúe.</w:t>
      </w:r>
    </w:p>
    <w:p w:rsidR="00EB3470" w:rsidRPr="00437147" w:rsidRDefault="00EB3470" w:rsidP="00437147">
      <w:pPr>
        <w:jc w:val="both"/>
        <w:rPr>
          <w:rFonts w:ascii="Cambria" w:hAnsi="Cambria" w:cs="Arial"/>
        </w:rPr>
      </w:pPr>
    </w:p>
    <w:p w:rsidR="00651868" w:rsidRPr="00437147" w:rsidRDefault="005C7F29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Obligaciones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="00C33BF8" w:rsidRPr="00437147">
        <w:rPr>
          <w:rFonts w:ascii="Cambria" w:hAnsi="Cambria" w:cs="Arial"/>
          <w:b/>
        </w:rPr>
        <w:t>en</w:t>
      </w:r>
      <w:r w:rsidR="004C5F4A" w:rsidRPr="00437147">
        <w:rPr>
          <w:rFonts w:ascii="Cambria" w:hAnsi="Cambria" w:cs="Arial"/>
          <w:b/>
        </w:rPr>
        <w:t xml:space="preserve"> </w:t>
      </w:r>
      <w:r w:rsidR="00C33BF8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C33BF8" w:rsidRPr="00437147">
        <w:rPr>
          <w:rFonts w:ascii="Cambria" w:hAnsi="Cambria" w:cs="Arial"/>
          <w:b/>
        </w:rPr>
        <w:t>esquema</w:t>
      </w:r>
      <w:r w:rsidR="004C5F4A" w:rsidRPr="00437147">
        <w:rPr>
          <w:rFonts w:ascii="Cambria" w:hAnsi="Cambria" w:cs="Arial"/>
          <w:b/>
        </w:rPr>
        <w:t xml:space="preserve"> </w:t>
      </w:r>
      <w:r w:rsidR="00C33BF8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C33BF8"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C33BF8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C33BF8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C33BF8" w:rsidRPr="00437147">
        <w:rPr>
          <w:rFonts w:ascii="Cambria" w:hAnsi="Cambria" w:cs="Arial"/>
          <w:b/>
          <w:i/>
        </w:rPr>
        <w:t>overnight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651868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651868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51868" w:rsidRPr="00437147">
        <w:rPr>
          <w:rFonts w:ascii="Cambria" w:hAnsi="Cambria" w:cs="Arial"/>
        </w:rPr>
        <w:t>objeto</w:t>
      </w:r>
      <w:r w:rsidR="004C5F4A" w:rsidRPr="00437147">
        <w:rPr>
          <w:rFonts w:ascii="Cambria" w:hAnsi="Cambria" w:cs="Arial"/>
        </w:rPr>
        <w:t xml:space="preserve"> </w:t>
      </w:r>
      <w:r w:rsidR="0065186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51868" w:rsidRPr="00437147">
        <w:rPr>
          <w:rFonts w:ascii="Cambria" w:hAnsi="Cambria" w:cs="Arial"/>
        </w:rPr>
        <w:t>garantizar</w:t>
      </w:r>
      <w:r w:rsidR="004C5F4A" w:rsidRPr="00437147">
        <w:rPr>
          <w:rFonts w:ascii="Cambria" w:hAnsi="Cambria" w:cs="Arial"/>
        </w:rPr>
        <w:t xml:space="preserve"> </w:t>
      </w:r>
      <w:r w:rsidR="00651868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651868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651868" w:rsidRPr="00437147">
        <w:rPr>
          <w:rFonts w:ascii="Cambria" w:hAnsi="Cambria" w:cs="Arial"/>
        </w:rPr>
        <w:t>transparente</w:t>
      </w:r>
      <w:r w:rsidR="004C5F4A" w:rsidRPr="00437147">
        <w:rPr>
          <w:rFonts w:ascii="Cambria" w:hAnsi="Cambria" w:cs="Arial"/>
        </w:rPr>
        <w:t xml:space="preserve"> </w:t>
      </w:r>
      <w:r w:rsidR="002C4538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C4538" w:rsidRPr="00437147">
        <w:rPr>
          <w:rFonts w:ascii="Cambria" w:hAnsi="Cambria" w:cs="Arial"/>
        </w:rPr>
        <w:t>eficiente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C33BF8" w:rsidRPr="00437147">
        <w:rPr>
          <w:rFonts w:ascii="Cambria" w:hAnsi="Cambria" w:cs="Arial"/>
          <w:i/>
        </w:rPr>
        <w:t>overnight</w:t>
      </w:r>
      <w:r w:rsidR="00651868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51868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5B1C6A"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="00651868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651868" w:rsidRPr="00437147">
        <w:rPr>
          <w:rFonts w:ascii="Cambria" w:hAnsi="Cambria" w:cs="Arial"/>
        </w:rPr>
        <w:t>tendrán</w:t>
      </w:r>
      <w:r w:rsidR="004C5F4A" w:rsidRPr="00437147">
        <w:rPr>
          <w:rFonts w:ascii="Cambria" w:hAnsi="Cambria" w:cs="Arial"/>
        </w:rPr>
        <w:t xml:space="preserve"> </w:t>
      </w:r>
      <w:r w:rsidR="00651868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651868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651868" w:rsidRPr="00437147">
        <w:rPr>
          <w:rFonts w:ascii="Cambria" w:hAnsi="Cambria" w:cs="Arial"/>
        </w:rPr>
        <w:t>obligaciones:</w:t>
      </w:r>
    </w:p>
    <w:p w:rsidR="00651868" w:rsidRPr="00437147" w:rsidRDefault="00651868" w:rsidP="00437147">
      <w:pPr>
        <w:jc w:val="both"/>
        <w:rPr>
          <w:rFonts w:ascii="Cambria" w:hAnsi="Cambria" w:cs="Arial"/>
        </w:rPr>
      </w:pPr>
    </w:p>
    <w:p w:rsidR="00B15D3B" w:rsidRPr="00437147" w:rsidRDefault="0078302E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otorgar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línea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interbancaria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B1520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AB1520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AB152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B152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="007C79C8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730DFB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730DFB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730DFB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730DFB" w:rsidRPr="00437147">
        <w:rPr>
          <w:rFonts w:ascii="Cambria" w:hAnsi="Cambria" w:cs="Arial"/>
        </w:rPr>
        <w:t>primeros</w:t>
      </w:r>
      <w:r w:rsidR="004C5F4A" w:rsidRPr="00437147">
        <w:rPr>
          <w:rFonts w:ascii="Cambria" w:hAnsi="Cambria" w:cs="Arial"/>
        </w:rPr>
        <w:t xml:space="preserve"> </w:t>
      </w:r>
      <w:r w:rsidR="00730DFB" w:rsidRPr="00437147">
        <w:rPr>
          <w:rFonts w:ascii="Cambria" w:hAnsi="Cambria" w:cs="Arial"/>
        </w:rPr>
        <w:t>aspirantes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9E2D0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E2D03" w:rsidRPr="00437147">
        <w:rPr>
          <w:rFonts w:ascii="Cambria" w:hAnsi="Cambria" w:cs="Arial"/>
        </w:rPr>
        <w:t>literal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a)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artí</w:t>
      </w:r>
      <w:r w:rsidR="00D55D01" w:rsidRPr="00437147">
        <w:rPr>
          <w:rFonts w:ascii="Cambria" w:hAnsi="Cambria" w:cs="Arial"/>
        </w:rPr>
        <w:t>culo</w:t>
      </w:r>
      <w:r w:rsidR="004C5F4A" w:rsidRPr="00437147">
        <w:rPr>
          <w:rFonts w:ascii="Cambria" w:hAnsi="Cambria" w:cs="Arial"/>
        </w:rPr>
        <w:t xml:space="preserve"> </w:t>
      </w:r>
      <w:r w:rsidR="00D55D01" w:rsidRPr="00437147">
        <w:rPr>
          <w:rFonts w:ascii="Cambria" w:hAnsi="Cambria" w:cs="Arial"/>
        </w:rPr>
        <w:t>17</w:t>
      </w:r>
      <w:r w:rsidR="004C5F4A" w:rsidRPr="00437147">
        <w:rPr>
          <w:rFonts w:ascii="Cambria" w:hAnsi="Cambria" w:cs="Arial"/>
        </w:rPr>
        <w:t xml:space="preserve"> </w:t>
      </w:r>
      <w:r w:rsidR="00D55D0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D55D01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D55D01" w:rsidRPr="00437147">
        <w:rPr>
          <w:rFonts w:ascii="Cambria" w:hAnsi="Cambria" w:cs="Arial"/>
        </w:rPr>
        <w:t>Reglamento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2C4538" w:rsidRPr="00437147">
        <w:rPr>
          <w:rFonts w:ascii="Cambria" w:hAnsi="Cambria" w:cs="Arial"/>
        </w:rPr>
        <w:t>D</w:t>
      </w:r>
      <w:r w:rsidRPr="00437147">
        <w:rPr>
          <w:rFonts w:ascii="Cambria" w:hAnsi="Cambria" w:cs="Arial"/>
        </w:rPr>
        <w:t>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línea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</w:t>
      </w:r>
      <w:r w:rsidR="004C5F4A" w:rsidRPr="00437147">
        <w:rPr>
          <w:rFonts w:ascii="Cambria" w:hAnsi="Cambria" w:cs="Arial"/>
        </w:rPr>
        <w:t xml:space="preserve"> </w:t>
      </w:r>
      <w:r w:rsidR="00BD1526" w:rsidRPr="00437147">
        <w:rPr>
          <w:rFonts w:ascii="Cambria" w:hAnsi="Cambria" w:cs="Arial"/>
        </w:rPr>
        <w:t>destinada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exclusivamente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interbancarias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esquema.</w:t>
      </w:r>
    </w:p>
    <w:p w:rsidR="00730DFB" w:rsidRPr="00437147" w:rsidRDefault="00730DFB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B15D3B" w:rsidRPr="00437147" w:rsidRDefault="00E71B85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</w:t>
      </w:r>
      <w:r w:rsidR="00B15D3B" w:rsidRPr="00437147">
        <w:rPr>
          <w:rFonts w:ascii="Cambria" w:hAnsi="Cambria" w:cs="Arial"/>
        </w:rPr>
        <w:t>ada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debe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cotizar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diariamente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  <w:i/>
        </w:rPr>
        <w:t>choice</w:t>
      </w:r>
      <w:r w:rsidR="004C5F4A" w:rsidRPr="00437147">
        <w:rPr>
          <w:rFonts w:ascii="Cambria" w:hAnsi="Cambria" w:cs="Arial"/>
          <w:i/>
        </w:rPr>
        <w:t xml:space="preserve"> </w:t>
      </w:r>
      <w:r w:rsidR="00B15D3B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refleje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liquidez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overnight</w:t>
      </w:r>
      <w:r w:rsidR="00B15D3B" w:rsidRPr="00437147">
        <w:rPr>
          <w:rFonts w:ascii="Cambria" w:hAnsi="Cambria" w:cs="Arial"/>
        </w:rPr>
        <w:t>.</w:t>
      </w:r>
    </w:p>
    <w:p w:rsidR="00E71B85" w:rsidRPr="00437147" w:rsidRDefault="00E71B85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7E71E0" w:rsidRPr="00437147" w:rsidRDefault="00E71B85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Aquellos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cuya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(oferentes</w:t>
      </w:r>
      <w:r w:rsidR="004C5F4A" w:rsidRPr="00437147">
        <w:rPr>
          <w:rFonts w:ascii="Cambria" w:hAnsi="Cambria" w:cs="Arial"/>
        </w:rPr>
        <w:t xml:space="preserve"> </w:t>
      </w:r>
      <w:r w:rsidR="007E71E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E71E0" w:rsidRPr="00437147">
        <w:rPr>
          <w:rFonts w:ascii="Cambria" w:hAnsi="Cambria" w:cs="Arial"/>
        </w:rPr>
        <w:t>recursos</w:t>
      </w:r>
      <w:r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otorgar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diariamente</w:t>
      </w:r>
      <w:r w:rsidR="004C5F4A" w:rsidRPr="00437147">
        <w:rPr>
          <w:rFonts w:ascii="Cambria" w:hAnsi="Cambria" w:cs="Arial"/>
        </w:rPr>
        <w:t xml:space="preserve"> </w:t>
      </w:r>
      <w:r w:rsidR="004F64E5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4F64E5"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</w:t>
      </w:r>
      <w:r w:rsidR="004F64E5" w:rsidRPr="00437147">
        <w:rPr>
          <w:rFonts w:ascii="Cambria" w:hAnsi="Cambria" w:cs="Arial"/>
        </w:rPr>
        <w:t>nterbancario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4F64E5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4F64E5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4F64E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demandantes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literal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a)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17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Reglamento</w:t>
      </w:r>
      <w:r w:rsidR="009977E0" w:rsidRPr="00437147">
        <w:rPr>
          <w:rFonts w:ascii="Cambria" w:hAnsi="Cambria" w:cs="Arial"/>
        </w:rPr>
        <w:t>.</w:t>
      </w:r>
    </w:p>
    <w:p w:rsidR="00D15666" w:rsidRPr="00437147" w:rsidRDefault="00D15666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BD1526" w:rsidRPr="00437147" w:rsidRDefault="007E71E0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Aquellos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cuya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superior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(demandantes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diariamente</w:t>
      </w:r>
      <w:r w:rsidR="004C5F4A" w:rsidRPr="00437147">
        <w:rPr>
          <w:rFonts w:ascii="Cambria" w:hAnsi="Cambria" w:cs="Arial"/>
        </w:rPr>
        <w:t xml:space="preserve"> </w:t>
      </w:r>
      <w:r w:rsidR="007F1192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7F1192"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</w:t>
      </w:r>
      <w:r w:rsidR="007F1192" w:rsidRPr="00437147">
        <w:rPr>
          <w:rFonts w:ascii="Cambria" w:hAnsi="Cambria" w:cs="Arial"/>
        </w:rPr>
        <w:t>terbancario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F1192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7F1192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7F11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oferentes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literal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b)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artíc</w:t>
      </w:r>
      <w:r w:rsidR="00A5388F" w:rsidRPr="00437147">
        <w:rPr>
          <w:rFonts w:ascii="Cambria" w:hAnsi="Cambria" w:cs="Arial"/>
        </w:rPr>
        <w:t>ulo</w:t>
      </w:r>
      <w:r w:rsidR="004C5F4A" w:rsidRPr="00437147">
        <w:rPr>
          <w:rFonts w:ascii="Cambria" w:hAnsi="Cambria" w:cs="Arial"/>
        </w:rPr>
        <w:t xml:space="preserve"> </w:t>
      </w:r>
      <w:r w:rsidR="00A5388F" w:rsidRPr="00437147">
        <w:rPr>
          <w:rFonts w:ascii="Cambria" w:hAnsi="Cambria" w:cs="Arial"/>
        </w:rPr>
        <w:t>17</w:t>
      </w:r>
      <w:r w:rsidR="004C5F4A" w:rsidRPr="00437147">
        <w:rPr>
          <w:rFonts w:ascii="Cambria" w:hAnsi="Cambria" w:cs="Arial"/>
        </w:rPr>
        <w:t xml:space="preserve"> </w:t>
      </w:r>
      <w:r w:rsidR="00A5388F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5388F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A5388F" w:rsidRPr="00437147">
        <w:rPr>
          <w:rFonts w:ascii="Cambria" w:hAnsi="Cambria" w:cs="Arial"/>
        </w:rPr>
        <w:t>Reglamento.</w:t>
      </w:r>
    </w:p>
    <w:p w:rsidR="00A56915" w:rsidRPr="00437147" w:rsidRDefault="00A56915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A56915" w:rsidRPr="00437147" w:rsidRDefault="00A56915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Aquellos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</w:t>
      </w:r>
      <w:r w:rsidR="004B36DF" w:rsidRPr="00437147">
        <w:rPr>
          <w:rFonts w:ascii="Cambria" w:hAnsi="Cambria" w:cs="Arial"/>
        </w:rPr>
        <w:t>uya</w:t>
      </w:r>
      <w:r w:rsidR="004C5F4A" w:rsidRPr="00437147">
        <w:rPr>
          <w:rFonts w:ascii="Cambria" w:hAnsi="Cambria" w:cs="Arial"/>
        </w:rPr>
        <w:t xml:space="preserve"> </w:t>
      </w:r>
      <w:r w:rsidR="004B36DF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4B36D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B36DF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4B36DF" w:rsidRPr="00437147">
        <w:rPr>
          <w:rFonts w:ascii="Cambria" w:hAnsi="Cambria" w:cs="Arial"/>
        </w:rPr>
        <w:t>coincida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asumir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oferente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6F5617" w:rsidRPr="00437147">
        <w:rPr>
          <w:rFonts w:ascii="Cambria" w:hAnsi="Cambria" w:cs="Arial"/>
        </w:rPr>
        <w:t>mandante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República.</w:t>
      </w:r>
    </w:p>
    <w:p w:rsidR="00C36FFF" w:rsidRPr="00437147" w:rsidRDefault="00C36FFF" w:rsidP="00437147">
      <w:pPr>
        <w:pStyle w:val="Prrafodelista"/>
        <w:tabs>
          <w:tab w:val="num" w:pos="567"/>
        </w:tabs>
        <w:ind w:left="567" w:hanging="567"/>
        <w:rPr>
          <w:rFonts w:ascii="Cambria" w:hAnsi="Cambria" w:cs="Arial"/>
        </w:rPr>
      </w:pPr>
    </w:p>
    <w:p w:rsidR="00304E57" w:rsidRPr="00437147" w:rsidRDefault="006F06F1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implementar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contingencia</w:t>
      </w:r>
      <w:r w:rsidR="004C5F4A" w:rsidRPr="00437147">
        <w:rPr>
          <w:rFonts w:ascii="Cambria" w:hAnsi="Cambria" w:cs="Arial"/>
        </w:rPr>
        <w:t xml:space="preserve"> </w:t>
      </w:r>
      <w:r w:rsidR="005B1C6A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5B1C6A" w:rsidRPr="00437147">
        <w:rPr>
          <w:rFonts w:ascii="Cambria" w:hAnsi="Cambria" w:cs="Arial"/>
        </w:rPr>
        <w:t>garanticen</w:t>
      </w:r>
      <w:r w:rsidR="004C5F4A" w:rsidRPr="00437147">
        <w:rPr>
          <w:rFonts w:ascii="Cambria" w:hAnsi="Cambria" w:cs="Arial"/>
        </w:rPr>
        <w:t xml:space="preserve"> </w:t>
      </w:r>
      <w:r w:rsidR="005B1C6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B1C6A" w:rsidRPr="00437147">
        <w:rPr>
          <w:rFonts w:ascii="Cambria" w:hAnsi="Cambria" w:cs="Arial"/>
        </w:rPr>
        <w:t>envío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diariamente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horarios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definidos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efecto,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compatibles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medios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alternos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provea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(véase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1</w:t>
      </w:r>
      <w:r w:rsidR="002E52E3" w:rsidRPr="00437147">
        <w:rPr>
          <w:rFonts w:ascii="Cambria" w:hAnsi="Cambria" w:cs="Arial"/>
        </w:rPr>
        <w:t>9</w:t>
      </w:r>
      <w:r w:rsidR="003733F9" w:rsidRPr="00437147">
        <w:rPr>
          <w:rFonts w:ascii="Cambria" w:hAnsi="Cambria" w:cs="Arial"/>
        </w:rPr>
        <w:t>).</w:t>
      </w:r>
    </w:p>
    <w:p w:rsidR="00304E57" w:rsidRPr="00437147" w:rsidRDefault="00304E57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2557FE" w:rsidRPr="00437147" w:rsidRDefault="002557FE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="00523700" w:rsidRPr="00437147">
        <w:rPr>
          <w:rFonts w:ascii="Cambria" w:hAnsi="Cambria" w:cs="Arial"/>
        </w:rPr>
        <w:t>difundir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funcionamiento,</w:t>
      </w:r>
      <w:r w:rsidR="004C5F4A" w:rsidRPr="00437147">
        <w:rPr>
          <w:rFonts w:ascii="Cambria" w:hAnsi="Cambria" w:cs="Arial"/>
        </w:rPr>
        <w:t xml:space="preserve"> </w:t>
      </w:r>
      <w:r w:rsidR="0052370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características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2370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beneficios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overnight</w:t>
      </w:r>
      <w:r w:rsidRPr="00437147">
        <w:rPr>
          <w:rFonts w:ascii="Cambria" w:hAnsi="Cambria" w:cs="Arial"/>
        </w:rPr>
        <w:t>.</w:t>
      </w:r>
    </w:p>
    <w:p w:rsidR="00C60884" w:rsidRPr="00437147" w:rsidRDefault="00C60884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C60884" w:rsidRPr="00437147" w:rsidRDefault="00C60884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</w:t>
      </w:r>
      <w:r w:rsidR="00E00D41" w:rsidRPr="00437147">
        <w:rPr>
          <w:rFonts w:ascii="Cambria" w:hAnsi="Cambria" w:cs="Arial"/>
        </w:rPr>
        <w:t>onsables</w:t>
      </w:r>
      <w:r w:rsidR="004C5F4A" w:rsidRPr="00437147">
        <w:rPr>
          <w:rFonts w:ascii="Cambria" w:hAnsi="Cambria" w:cs="Arial"/>
        </w:rPr>
        <w:t xml:space="preserve"> </w:t>
      </w:r>
      <w:r w:rsidR="00E00D4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7393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73936" w:rsidRPr="00437147">
        <w:rPr>
          <w:rFonts w:ascii="Cambria" w:hAnsi="Cambria" w:cs="Arial"/>
        </w:rPr>
        <w:t>información</w:t>
      </w:r>
      <w:r w:rsidR="004C5F4A" w:rsidRPr="00437147">
        <w:rPr>
          <w:rFonts w:ascii="Cambria" w:hAnsi="Cambria" w:cs="Arial"/>
        </w:rPr>
        <w:t xml:space="preserve"> </w:t>
      </w:r>
      <w:r w:rsidR="00F73936" w:rsidRPr="00437147">
        <w:rPr>
          <w:rFonts w:ascii="Cambria" w:hAnsi="Cambria" w:cs="Arial"/>
        </w:rPr>
        <w:t>relacionada</w:t>
      </w:r>
      <w:r w:rsidR="004C5F4A" w:rsidRPr="00437147">
        <w:rPr>
          <w:rFonts w:ascii="Cambria" w:hAnsi="Cambria" w:cs="Arial"/>
        </w:rPr>
        <w:t xml:space="preserve"> </w:t>
      </w:r>
      <w:r w:rsidR="00F73936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envíen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overnight</w:t>
      </w:r>
      <w:r w:rsidRPr="00437147">
        <w:rPr>
          <w:rFonts w:ascii="Cambria" w:hAnsi="Cambria" w:cs="Arial"/>
        </w:rPr>
        <w:t>.</w:t>
      </w:r>
    </w:p>
    <w:p w:rsidR="002557FE" w:rsidRPr="00437147" w:rsidRDefault="002557FE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161884" w:rsidRPr="00437147" w:rsidRDefault="002557FE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actuar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buena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fe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abstendrán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cualqu</w:t>
      </w:r>
      <w:r w:rsidR="00EA39EC" w:rsidRPr="00437147">
        <w:rPr>
          <w:rFonts w:ascii="Cambria" w:hAnsi="Cambria" w:cs="Arial"/>
        </w:rPr>
        <w:t>ier</w:t>
      </w:r>
      <w:r w:rsidR="004C5F4A" w:rsidRPr="00437147">
        <w:rPr>
          <w:rFonts w:ascii="Cambria" w:hAnsi="Cambria" w:cs="Arial"/>
        </w:rPr>
        <w:t xml:space="preserve"> </w:t>
      </w:r>
      <w:r w:rsidR="00EA39EC" w:rsidRPr="00437147">
        <w:rPr>
          <w:rFonts w:ascii="Cambria" w:hAnsi="Cambria" w:cs="Arial"/>
        </w:rPr>
        <w:t>práctica</w:t>
      </w:r>
      <w:r w:rsidR="004C5F4A" w:rsidRPr="00437147">
        <w:rPr>
          <w:rFonts w:ascii="Cambria" w:hAnsi="Cambria" w:cs="Arial"/>
        </w:rPr>
        <w:t xml:space="preserve"> </w:t>
      </w:r>
      <w:r w:rsidR="00EA39E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EA39EC" w:rsidRPr="00437147">
        <w:rPr>
          <w:rFonts w:ascii="Cambria" w:hAnsi="Cambria" w:cs="Arial"/>
        </w:rPr>
        <w:t>conlleve</w:t>
      </w:r>
      <w:r w:rsidR="004C5F4A" w:rsidRPr="00437147">
        <w:rPr>
          <w:rFonts w:ascii="Cambria" w:hAnsi="Cambria" w:cs="Arial"/>
        </w:rPr>
        <w:t xml:space="preserve"> </w:t>
      </w:r>
      <w:r w:rsidR="0016592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inadecuada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transparente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C4593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C4593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45935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61884" w:rsidRPr="00437147">
        <w:rPr>
          <w:rFonts w:ascii="Cambria" w:hAnsi="Cambria" w:cs="Arial"/>
          <w:i/>
        </w:rPr>
        <w:t>overnight</w:t>
      </w:r>
      <w:r w:rsidR="00161884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161884" w:rsidRPr="00437147" w:rsidRDefault="00161884" w:rsidP="00437147">
      <w:pPr>
        <w:pStyle w:val="Prrafodelista"/>
        <w:tabs>
          <w:tab w:val="num" w:pos="567"/>
        </w:tabs>
        <w:ind w:left="567" w:hanging="567"/>
        <w:rPr>
          <w:rFonts w:ascii="Cambria" w:hAnsi="Cambria" w:cs="Arial"/>
        </w:rPr>
      </w:pPr>
    </w:p>
    <w:p w:rsidR="00180C26" w:rsidRPr="00437147" w:rsidRDefault="00161884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someterán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definidas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reglamento.</w:t>
      </w:r>
    </w:p>
    <w:p w:rsidR="00F03A22" w:rsidRPr="00437147" w:rsidRDefault="00F03A22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F03A22" w:rsidRPr="00437147" w:rsidRDefault="00F03A22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Dar</w:t>
      </w:r>
      <w:r w:rsidR="004C5F4A" w:rsidRPr="00437147">
        <w:rPr>
          <w:rFonts w:ascii="Cambria" w:hAnsi="Cambria" w:cs="Arial"/>
        </w:rPr>
        <w:t xml:space="preserve"> </w:t>
      </w:r>
      <w:r w:rsidR="00650B57" w:rsidRPr="00437147">
        <w:rPr>
          <w:rFonts w:ascii="Cambria" w:hAnsi="Cambria" w:cs="Arial"/>
        </w:rPr>
        <w:t>estricto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documento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“Políticas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Manejo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Información”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Rector.</w:t>
      </w:r>
      <w:r w:rsidR="004C5F4A" w:rsidRPr="00437147">
        <w:rPr>
          <w:rFonts w:ascii="Cambria" w:hAnsi="Cambria" w:cs="Arial"/>
        </w:rPr>
        <w:t xml:space="preserve"> </w:t>
      </w:r>
    </w:p>
    <w:p w:rsidR="00F03A22" w:rsidRPr="00437147" w:rsidRDefault="00F03A22" w:rsidP="00437147">
      <w:pPr>
        <w:ind w:left="360"/>
        <w:jc w:val="both"/>
        <w:rPr>
          <w:rFonts w:ascii="Cambria" w:hAnsi="Cambria" w:cs="Arial"/>
        </w:rPr>
      </w:pPr>
    </w:p>
    <w:p w:rsidR="004C5F4A" w:rsidRPr="00437147" w:rsidRDefault="004C5F4A" w:rsidP="00437147">
      <w:pPr>
        <w:ind w:left="360"/>
        <w:jc w:val="both"/>
        <w:rPr>
          <w:rFonts w:ascii="Cambria" w:hAnsi="Cambria" w:cs="Arial"/>
        </w:rPr>
      </w:pPr>
    </w:p>
    <w:p w:rsidR="00180C26" w:rsidRPr="00437147" w:rsidRDefault="00AA6C98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CUARTO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ESQUEMA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="0072262C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PLAZO</w:t>
      </w:r>
      <w:r w:rsidR="0072262C" w:rsidRPr="00437147">
        <w:rPr>
          <w:rFonts w:ascii="Cambria" w:hAnsi="Cambria" w:cs="Arial"/>
          <w:b/>
        </w:rPr>
        <w:t>S</w:t>
      </w:r>
      <w:r w:rsidR="004C5F4A" w:rsidRPr="00437147">
        <w:rPr>
          <w:rFonts w:ascii="Cambria" w:hAnsi="Cambria" w:cs="Arial"/>
          <w:b/>
        </w:rPr>
        <w:t xml:space="preserve"> </w:t>
      </w:r>
      <w:r w:rsidR="006A0617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6A0617" w:rsidRPr="00437147">
        <w:rPr>
          <w:rFonts w:ascii="Cambria" w:hAnsi="Cambria" w:cs="Arial"/>
          <w:b/>
        </w:rPr>
        <w:t>COTIZACIÓN</w:t>
      </w:r>
      <w:r w:rsidR="004C5F4A" w:rsidRPr="00437147">
        <w:rPr>
          <w:rFonts w:ascii="Cambria" w:hAnsi="Cambria" w:cs="Arial"/>
          <w:b/>
        </w:rPr>
        <w:t xml:space="preserve"> </w:t>
      </w:r>
      <w:r w:rsidR="006A0617" w:rsidRPr="00437147">
        <w:rPr>
          <w:rFonts w:ascii="Cambria" w:hAnsi="Cambria" w:cs="Arial"/>
          <w:b/>
        </w:rPr>
        <w:t>DIFERENTES</w:t>
      </w:r>
      <w:r w:rsidR="004C5F4A" w:rsidRPr="00437147">
        <w:rPr>
          <w:rFonts w:ascii="Cambria" w:hAnsi="Cambria" w:cs="Arial"/>
          <w:b/>
        </w:rPr>
        <w:t xml:space="preserve"> </w:t>
      </w:r>
      <w:r w:rsidR="006A0617" w:rsidRPr="00437147">
        <w:rPr>
          <w:rFonts w:ascii="Cambria" w:hAnsi="Cambria" w:cs="Arial"/>
          <w:b/>
        </w:rPr>
        <w:t>AL</w:t>
      </w:r>
      <w:r w:rsidR="004C5F4A" w:rsidRPr="00437147">
        <w:rPr>
          <w:rFonts w:ascii="Cambria" w:hAnsi="Cambria" w:cs="Arial"/>
          <w:b/>
        </w:rPr>
        <w:t xml:space="preserve"> </w:t>
      </w:r>
      <w:r w:rsidR="006A0617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6A0617" w:rsidRPr="00437147">
        <w:rPr>
          <w:rFonts w:ascii="Cambria" w:hAnsi="Cambria" w:cs="Arial"/>
          <w:b/>
        </w:rPr>
        <w:t>OVERNIGHT</w:t>
      </w:r>
    </w:p>
    <w:p w:rsidR="00180C26" w:rsidRPr="00437147" w:rsidRDefault="00180C26" w:rsidP="00437147">
      <w:pPr>
        <w:jc w:val="both"/>
        <w:rPr>
          <w:rFonts w:ascii="Cambria" w:hAnsi="Cambria" w:cs="Arial"/>
          <w:b/>
        </w:rPr>
      </w:pPr>
    </w:p>
    <w:p w:rsidR="00025809" w:rsidRPr="00437147" w:rsidRDefault="00025809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. </w:t>
      </w:r>
      <w:r w:rsidR="0088253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/>
        </w:rPr>
        <w:t xml:space="preserve"> </w:t>
      </w:r>
      <w:r w:rsidR="006A0617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fundamentado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B5A21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88253B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estos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plazos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donde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intercambiarán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flujos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variable.</w:t>
      </w:r>
    </w:p>
    <w:p w:rsidR="00025809" w:rsidRPr="00437147" w:rsidRDefault="00025809" w:rsidP="00437147">
      <w:pPr>
        <w:ind w:left="-57"/>
        <w:jc w:val="both"/>
        <w:rPr>
          <w:rFonts w:ascii="Cambria" w:hAnsi="Cambria" w:cs="Arial"/>
        </w:rPr>
      </w:pPr>
    </w:p>
    <w:p w:rsidR="000E4154" w:rsidRPr="00437147" w:rsidRDefault="00BD7E3D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</w:t>
      </w:r>
      <w:r w:rsidR="0002580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construirá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proceso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2</w:t>
      </w:r>
      <w:r w:rsidR="00BD2D4C" w:rsidRPr="00437147">
        <w:rPr>
          <w:rFonts w:ascii="Cambria" w:hAnsi="Cambria" w:cs="Arial"/>
        </w:rPr>
        <w:t>2</w:t>
      </w:r>
      <w:r w:rsidR="00025809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estos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construirá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compuesta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  <w:i/>
        </w:rPr>
        <w:t xml:space="preserve"> </w:t>
      </w:r>
      <w:r w:rsidR="00025809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swap,</w:t>
      </w:r>
      <w:r w:rsidR="004C5F4A" w:rsidRPr="00437147">
        <w:rPr>
          <w:rFonts w:ascii="Cambria" w:hAnsi="Cambria" w:cs="Arial"/>
        </w:rPr>
        <w:t xml:space="preserve"> </w:t>
      </w:r>
      <w:r w:rsidR="00BB599F" w:rsidRPr="00437147">
        <w:rPr>
          <w:rFonts w:ascii="Cambria" w:hAnsi="Cambria" w:cs="Arial"/>
        </w:rPr>
        <w:t>establecida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art</w:t>
      </w:r>
      <w:r w:rsidR="00A12881" w:rsidRPr="00437147">
        <w:rPr>
          <w:rFonts w:ascii="Cambria" w:hAnsi="Cambria" w:cs="Arial"/>
        </w:rPr>
        <w:t>í</w:t>
      </w:r>
      <w:r w:rsidR="00025809" w:rsidRPr="00437147">
        <w:rPr>
          <w:rFonts w:ascii="Cambria" w:hAnsi="Cambria" w:cs="Arial"/>
        </w:rPr>
        <w:t>culo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24.</w:t>
      </w:r>
      <w:r w:rsidR="004C5F4A" w:rsidRPr="00437147">
        <w:rPr>
          <w:rFonts w:ascii="Cambria" w:hAnsi="Cambria" w:cs="Arial"/>
        </w:rPr>
        <w:t xml:space="preserve"> </w:t>
      </w:r>
    </w:p>
    <w:p w:rsidR="00025809" w:rsidRPr="00437147" w:rsidRDefault="00025809" w:rsidP="00437147">
      <w:pPr>
        <w:jc w:val="both"/>
        <w:rPr>
          <w:rFonts w:ascii="Cambria" w:hAnsi="Cambria" w:cs="Arial"/>
          <w:b/>
        </w:rPr>
      </w:pPr>
    </w:p>
    <w:p w:rsidR="006E7AD4" w:rsidRPr="00437147" w:rsidRDefault="00BC196F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Cotización</w:t>
      </w:r>
      <w:r w:rsidR="004C5F4A" w:rsidRPr="00437147">
        <w:rPr>
          <w:rFonts w:ascii="Cambria" w:hAnsi="Cambria" w:cs="Arial"/>
          <w:b/>
        </w:rPr>
        <w:t xml:space="preserve">. </w:t>
      </w:r>
      <w:r w:rsidRPr="00437147">
        <w:rPr>
          <w:rFonts w:ascii="Cambria" w:hAnsi="Cambria" w:cs="Arial"/>
        </w:rPr>
        <w:t>Diariamente</w:t>
      </w:r>
      <w:r w:rsidR="00105FC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bancarios,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1936B9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1936B9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choice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reflejará</w:t>
      </w:r>
      <w:r w:rsidR="001936B9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  <w:i/>
        </w:rPr>
        <w:t>overnight.</w:t>
      </w:r>
      <w:r w:rsidR="004C5F4A" w:rsidRPr="00437147">
        <w:rPr>
          <w:rFonts w:ascii="Cambria" w:hAnsi="Cambria" w:cs="Arial"/>
        </w:rPr>
        <w:t xml:space="preserve"> </w:t>
      </w:r>
    </w:p>
    <w:p w:rsidR="00BC196F" w:rsidRPr="00437147" w:rsidRDefault="00BC196F" w:rsidP="00437147">
      <w:pPr>
        <w:ind w:hanging="142"/>
        <w:jc w:val="both"/>
        <w:rPr>
          <w:rFonts w:ascii="Cambria" w:hAnsi="Cambria" w:cs="Arial"/>
          <w:b/>
        </w:rPr>
      </w:pPr>
    </w:p>
    <w:p w:rsidR="00504C55" w:rsidRPr="00437147" w:rsidRDefault="00504C55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Cálculo</w:t>
      </w:r>
      <w:r w:rsidR="004C5F4A" w:rsidRPr="00437147">
        <w:rPr>
          <w:rFonts w:ascii="Cambria" w:hAnsi="Cambria" w:cs="Arial"/>
          <w:b/>
        </w:rPr>
        <w:t xml:space="preserve">. </w:t>
      </w:r>
      <w:r w:rsidR="003B04D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calculará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establecidos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artículos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anteriores</w:t>
      </w:r>
      <w:r w:rsidR="00105FCC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La</w:t>
      </w:r>
      <w:r w:rsidR="003929A6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tasa</w:t>
      </w:r>
      <w:r w:rsidR="003929A6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obtenga</w:t>
      </w:r>
      <w:r w:rsidR="003929A6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resultado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será</w:t>
      </w:r>
      <w:r w:rsidR="003929A6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  <w:i/>
        </w:rPr>
        <w:t>overnight.</w:t>
      </w:r>
      <w:r w:rsidR="004C5F4A" w:rsidRPr="00437147">
        <w:rPr>
          <w:rFonts w:ascii="Cambria" w:hAnsi="Cambria" w:cs="Arial"/>
          <w:i/>
        </w:rPr>
        <w:t xml:space="preserve"> </w:t>
      </w:r>
      <w:r w:rsidR="003E7B0C" w:rsidRPr="00437147">
        <w:rPr>
          <w:rFonts w:ascii="Cambria" w:hAnsi="Cambria" w:cs="Arial"/>
        </w:rPr>
        <w:t>Ésta</w:t>
      </w:r>
      <w:r w:rsidR="00070161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debe</w:t>
      </w:r>
      <w:r w:rsidR="00070161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asumirse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la</w:t>
      </w:r>
      <w:r w:rsidR="00070161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tasa</w:t>
      </w:r>
      <w:r w:rsidR="00070161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E10171" w:rsidRPr="00437147">
        <w:rPr>
          <w:rFonts w:ascii="Cambria" w:hAnsi="Cambria" w:cs="Arial"/>
        </w:rPr>
        <w:t>determina</w:t>
      </w:r>
      <w:r w:rsidR="00070161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AE25A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E25AC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AE25AC"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="00AE25AC" w:rsidRPr="00437147">
        <w:rPr>
          <w:rFonts w:ascii="Cambria" w:hAnsi="Cambria" w:cs="Arial"/>
        </w:rPr>
        <w:t>d</w:t>
      </w:r>
      <w:r w:rsidR="00025809" w:rsidRPr="00437147">
        <w:rPr>
          <w:rFonts w:ascii="Cambria" w:hAnsi="Cambria" w:cs="Arial"/>
        </w:rPr>
        <w:t>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l</w:t>
      </w:r>
      <w:r w:rsidR="000B4ECB" w:rsidRPr="00437147">
        <w:rPr>
          <w:rFonts w:ascii="Cambria" w:hAnsi="Cambria" w:cs="Arial"/>
        </w:rPr>
        <w:t>os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swap</w:t>
      </w:r>
      <w:r w:rsidR="000B4ECB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correspondientes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características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están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definidas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27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reglamento</w:t>
      </w:r>
      <w:r w:rsidR="00CE4A01" w:rsidRPr="00437147">
        <w:rPr>
          <w:rFonts w:ascii="Cambria" w:hAnsi="Cambria" w:cs="Arial"/>
        </w:rPr>
        <w:t>.</w:t>
      </w:r>
    </w:p>
    <w:p w:rsidR="00883C68" w:rsidRPr="00437147" w:rsidRDefault="00883C68" w:rsidP="00437147">
      <w:pPr>
        <w:jc w:val="both"/>
        <w:rPr>
          <w:rFonts w:ascii="Cambria" w:hAnsi="Cambria" w:cs="Arial"/>
        </w:rPr>
      </w:pPr>
    </w:p>
    <w:p w:rsidR="00970450" w:rsidRPr="00437147" w:rsidRDefault="008A2EBF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Cálculo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tasa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variable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swap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929A6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3929A6" w:rsidRPr="00437147">
        <w:rPr>
          <w:rFonts w:ascii="Cambria" w:hAnsi="Cambria" w:cs="Arial"/>
          <w:b/>
        </w:rPr>
        <w:t>plazos</w:t>
      </w:r>
      <w:r w:rsidR="004C5F4A" w:rsidRPr="00437147">
        <w:rPr>
          <w:rFonts w:ascii="Cambria" w:hAnsi="Cambria"/>
          <w:b/>
        </w:rPr>
        <w:t xml:space="preserve"> </w:t>
      </w:r>
      <w:r w:rsidR="003929A6" w:rsidRPr="00437147">
        <w:rPr>
          <w:rFonts w:ascii="Cambria" w:hAnsi="Cambria" w:cs="Arial"/>
          <w:b/>
        </w:rPr>
        <w:t>diferentes</w:t>
      </w:r>
      <w:r w:rsidR="004C5F4A" w:rsidRPr="00437147">
        <w:rPr>
          <w:rFonts w:ascii="Cambria" w:hAnsi="Cambria" w:cs="Arial"/>
          <w:b/>
        </w:rPr>
        <w:t xml:space="preserve"> </w:t>
      </w:r>
      <w:r w:rsidR="003929A6" w:rsidRPr="00437147">
        <w:rPr>
          <w:rFonts w:ascii="Cambria" w:hAnsi="Cambria" w:cs="Arial"/>
          <w:b/>
        </w:rPr>
        <w:t>al</w:t>
      </w:r>
      <w:r w:rsidR="004C5F4A" w:rsidRPr="00437147">
        <w:rPr>
          <w:rFonts w:ascii="Cambria" w:hAnsi="Cambria" w:cs="Arial"/>
          <w:b/>
        </w:rPr>
        <w:t xml:space="preserve"> </w:t>
      </w:r>
      <w:r w:rsidR="003929A6" w:rsidRPr="00437147">
        <w:rPr>
          <w:rFonts w:ascii="Cambria" w:hAnsi="Cambria" w:cs="Arial"/>
          <w:b/>
          <w:i/>
        </w:rPr>
        <w:t>overnight</w:t>
      </w:r>
      <w:r w:rsidR="008B3F90" w:rsidRPr="00437147">
        <w:rPr>
          <w:rFonts w:ascii="Cambria" w:hAnsi="Cambria" w:cs="Arial"/>
          <w:b/>
          <w:i/>
        </w:rPr>
        <w:t>.</w:t>
      </w:r>
      <w:r w:rsidR="004C5F4A" w:rsidRPr="00437147">
        <w:rPr>
          <w:rFonts w:ascii="Cambria" w:hAnsi="Cambria" w:cs="Arial"/>
          <w:b/>
          <w:i/>
        </w:rPr>
        <w:t xml:space="preserve"> </w:t>
      </w:r>
      <w:r w:rsidR="003653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aquella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composición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  <w:i/>
        </w:rPr>
        <w:t>overnigh</w:t>
      </w:r>
      <w:r w:rsidR="00AB5A21" w:rsidRPr="00437147">
        <w:rPr>
          <w:rFonts w:ascii="Cambria" w:hAnsi="Cambria" w:cs="Arial"/>
          <w:i/>
        </w:rPr>
        <w:t>t</w:t>
      </w:r>
      <w:r w:rsidR="004C5F4A" w:rsidRPr="00437147">
        <w:rPr>
          <w:rFonts w:ascii="Cambria" w:hAnsi="Cambria" w:cs="Arial"/>
          <w:i/>
        </w:rPr>
        <w:t xml:space="preserve"> </w:t>
      </w:r>
      <w:r w:rsidR="00970450" w:rsidRPr="00437147">
        <w:rPr>
          <w:rFonts w:ascii="Cambria" w:hAnsi="Cambria" w:cs="Arial"/>
        </w:rPr>
        <w:lastRenderedPageBreak/>
        <w:t>durante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swap,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usando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BD2D4C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BD2D4C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BD2D4C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BD2D4C" w:rsidRPr="00437147">
        <w:rPr>
          <w:rFonts w:ascii="Cambria" w:hAnsi="Cambria" w:cs="Arial"/>
        </w:rPr>
        <w:t>bancarios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  <w:i/>
        </w:rPr>
        <w:t>overnigh</w:t>
      </w:r>
      <w:r w:rsidR="00AB5A21" w:rsidRPr="00437147">
        <w:rPr>
          <w:rFonts w:ascii="Cambria" w:hAnsi="Cambria" w:cs="Arial"/>
          <w:i/>
        </w:rPr>
        <w:t>t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d</w:t>
      </w:r>
      <w:r w:rsidR="005B01B3" w:rsidRPr="00437147">
        <w:rPr>
          <w:rFonts w:ascii="Cambria" w:hAnsi="Cambria" w:cs="Arial"/>
        </w:rPr>
        <w:t>ía</w:t>
      </w:r>
      <w:r w:rsidR="004C5F4A" w:rsidRPr="00437147">
        <w:rPr>
          <w:rFonts w:ascii="Cambria" w:hAnsi="Cambria" w:cs="Arial"/>
        </w:rPr>
        <w:t xml:space="preserve"> </w:t>
      </w:r>
      <w:r w:rsidR="005B01B3" w:rsidRPr="00437147">
        <w:rPr>
          <w:rFonts w:ascii="Cambria" w:hAnsi="Cambria" w:cs="Arial"/>
        </w:rPr>
        <w:t>anterior</w:t>
      </w:r>
      <w:r w:rsidR="001936B9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1936B9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1936B9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1936B9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1936B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fórmula:</w:t>
      </w:r>
      <w:r w:rsidR="004C5F4A" w:rsidRPr="00437147">
        <w:rPr>
          <w:rFonts w:ascii="Cambria" w:hAnsi="Cambria" w:cs="Arial"/>
        </w:rPr>
        <w:t xml:space="preserve"> </w:t>
      </w:r>
    </w:p>
    <w:p w:rsidR="00A12881" w:rsidRPr="00437147" w:rsidRDefault="00A12881" w:rsidP="00437147">
      <w:pPr>
        <w:jc w:val="both"/>
        <w:rPr>
          <w:rFonts w:ascii="Cambria" w:hAnsi="Cambria" w:cs="Arial"/>
        </w:rPr>
      </w:pPr>
    </w:p>
    <w:p w:rsidR="006E7AD4" w:rsidRPr="00437147" w:rsidRDefault="00ED1CDC" w:rsidP="00437147">
      <w:pPr>
        <w:jc w:val="center"/>
        <w:rPr>
          <w:rFonts w:ascii="Cambria" w:hAnsi="Cambria" w:cs="Arial"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eastAsia="Calibri" w:hAnsi="Cambria Math"/>
                  <w:i/>
                  <w:lang w:val="es-CO"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360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Calibri" w:hAnsi="Cambria Math"/>
                  <w:i/>
                  <w:lang w:val="es-CO" w:eastAsia="en-US"/>
                </w:rPr>
              </m:ctrlPr>
            </m:dPr>
            <m:e>
              <m:nary>
                <m:naryPr>
                  <m:chr m:val="∏"/>
                  <m:ctrlPr>
                    <w:rPr>
                      <w:rFonts w:ascii="Cambria Math" w:eastAsia="Calibri" w:hAnsi="Cambria Math"/>
                      <w:i/>
                      <w:lang w:val="es-CO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i=ts</m:t>
                  </m:r>
                </m:sub>
                <m:sup>
                  <m:r>
                    <w:rPr>
                      <w:rFonts w:ascii="Cambria Math" w:hAnsi="Cambria Math"/>
                    </w:rPr>
                    <m:t>te-1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val="es-CO" w:eastAsia="en-US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lang w:val="es-CO"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1+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es-CO"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ri*di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360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  <m:sub/>
                  </m:sSub>
                </m:e>
              </m:nary>
            </m:e>
          </m:d>
        </m:oMath>
      </m:oMathPara>
    </w:p>
    <w:p w:rsidR="003A20C9" w:rsidRPr="00437147" w:rsidRDefault="004C5F4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 xml:space="preserve"> </w:t>
      </w:r>
    </w:p>
    <w:p w:rsidR="003A20C9" w:rsidRPr="00437147" w:rsidRDefault="003A20C9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Donde;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3A20C9" w:rsidRPr="00437147" w:rsidRDefault="003A20C9" w:rsidP="00437147">
      <w:pPr>
        <w:ind w:left="851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r</w:t>
      </w:r>
      <w:r w:rsidRPr="00437147">
        <w:rPr>
          <w:rFonts w:ascii="Cambria" w:hAnsi="Cambria" w:cs="Arial"/>
          <w:lang w:val="es-CO"/>
        </w:rPr>
        <w:tab/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Tasa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variable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(IBR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compuesta)</w:t>
      </w:r>
      <w:r w:rsidR="00BB5850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B5850" w:rsidRPr="00437147">
        <w:rPr>
          <w:rFonts w:ascii="Cambria" w:hAnsi="Cambria" w:cs="Arial"/>
          <w:lang w:val="es-CO"/>
        </w:rPr>
        <w:t>redondeado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B5850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B5850" w:rsidRPr="00437147">
        <w:rPr>
          <w:rFonts w:ascii="Cambria" w:hAnsi="Cambria" w:cs="Arial"/>
          <w:lang w:val="es-CO"/>
        </w:rPr>
        <w:t>3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B5850" w:rsidRPr="00437147">
        <w:rPr>
          <w:rFonts w:ascii="Cambria" w:hAnsi="Cambria" w:cs="Arial"/>
          <w:lang w:val="es-CO"/>
        </w:rPr>
        <w:t>decimales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7453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7453" w:rsidRPr="00437147">
        <w:rPr>
          <w:rFonts w:ascii="Cambria" w:hAnsi="Cambria" w:cs="Arial"/>
          <w:lang w:val="es-CO"/>
        </w:rPr>
        <w:t>términos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7453" w:rsidRPr="00437147">
        <w:rPr>
          <w:rFonts w:ascii="Cambria" w:hAnsi="Cambria" w:cs="Arial"/>
          <w:lang w:val="es-CO"/>
        </w:rPr>
        <w:t>porcentuales</w:t>
      </w:r>
      <w:r w:rsidR="00BB5850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3A20C9" w:rsidRPr="00437147" w:rsidRDefault="003A20C9" w:rsidP="00437147">
      <w:pPr>
        <w:ind w:left="851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ts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ab/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inicial</w:t>
      </w:r>
      <w:r w:rsidR="00AA7E70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A7E70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="00AA7E7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A7E70"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="00AA7E7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A7E70" w:rsidRPr="00437147">
        <w:rPr>
          <w:rFonts w:ascii="Cambria" w:hAnsi="Cambria" w:cs="Arial"/>
        </w:rPr>
        <w:t>negociación</w:t>
      </w:r>
      <w:r w:rsidR="004C5F4A" w:rsidRPr="00437147">
        <w:rPr>
          <w:rFonts w:ascii="Cambria" w:hAnsi="Cambria" w:cs="Arial"/>
        </w:rPr>
        <w:t xml:space="preserve"> </w:t>
      </w:r>
      <w:r w:rsidR="00AA7E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A7E70" w:rsidRPr="00437147">
        <w:rPr>
          <w:rFonts w:ascii="Cambria" w:hAnsi="Cambria" w:cs="Arial"/>
        </w:rPr>
        <w:t>swap</w:t>
      </w:r>
      <w:r w:rsidR="00CE4A01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3A20C9" w:rsidRPr="00437147" w:rsidRDefault="003A20C9" w:rsidP="00437147">
      <w:pPr>
        <w:ind w:left="851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C5F4A" w:rsidRPr="00437147">
        <w:rPr>
          <w:rFonts w:ascii="Cambria" w:hAnsi="Cambria" w:cs="Arial"/>
          <w:lang w:val="es-CO"/>
        </w:rPr>
        <w:tab/>
      </w:r>
      <w:r w:rsidRPr="00437147">
        <w:rPr>
          <w:rFonts w:ascii="Cambria" w:hAnsi="Cambria" w:cs="Arial"/>
          <w:lang w:val="es-CO"/>
        </w:rPr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F</w:t>
      </w:r>
      <w:r w:rsidRPr="00437147">
        <w:rPr>
          <w:rFonts w:ascii="Cambria" w:hAnsi="Cambria" w:cs="Arial"/>
          <w:lang w:val="es-CO"/>
        </w:rPr>
        <w:t>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final</w:t>
      </w:r>
      <w:r w:rsidR="00ED5915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A7E70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A7E70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A7E70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252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2521" w:rsidRPr="00437147">
        <w:rPr>
          <w:rFonts w:ascii="Cambria" w:hAnsi="Cambria" w:cs="Arial"/>
          <w:lang w:val="es-CO"/>
        </w:rPr>
        <w:t>vencimiento,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2521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2521" w:rsidRPr="00437147">
        <w:rPr>
          <w:rFonts w:ascii="Cambria" w:hAnsi="Cambria" w:cs="Arial"/>
          <w:lang w:val="es-CO"/>
        </w:rPr>
        <w:t>decir,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2521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2521" w:rsidRPr="00437147">
        <w:rPr>
          <w:rFonts w:ascii="Cambria" w:hAnsi="Cambria" w:cs="Arial"/>
          <w:lang w:val="es-CO"/>
        </w:rPr>
        <w:t>inicial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E3AE8" w:rsidRPr="00437147">
        <w:rPr>
          <w:rFonts w:ascii="Cambria" w:hAnsi="Cambria" w:cs="Arial"/>
          <w:lang w:val="es-CO"/>
        </w:rPr>
        <w:t>más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929A6" w:rsidRPr="00437147">
        <w:rPr>
          <w:rFonts w:ascii="Cambria" w:hAnsi="Cambria" w:cs="Arial"/>
          <w:lang w:val="es-CO"/>
        </w:rPr>
        <w:t>(ejemplo: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un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mes</w:t>
      </w:r>
      <w:r w:rsidR="003929A6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tres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meses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929A6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929A6" w:rsidRPr="00437147">
        <w:rPr>
          <w:rFonts w:ascii="Cambria" w:hAnsi="Cambria" w:cs="Arial"/>
          <w:lang w:val="es-CO"/>
        </w:rPr>
        <w:t>seis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929A6" w:rsidRPr="00437147">
        <w:rPr>
          <w:rFonts w:ascii="Cambria" w:hAnsi="Cambria" w:cs="Arial"/>
          <w:lang w:val="es-CO"/>
        </w:rPr>
        <w:t>meses)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929A6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plazo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esté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formando</w:t>
      </w:r>
      <w:r w:rsidR="003929A6" w:rsidRPr="00437147">
        <w:rPr>
          <w:rFonts w:ascii="Cambria" w:hAnsi="Cambria" w:cs="Arial"/>
          <w:lang w:val="es-CO"/>
        </w:rPr>
        <w:t>.</w:t>
      </w:r>
    </w:p>
    <w:p w:rsidR="00792E74" w:rsidRPr="00437147" w:rsidRDefault="003A20C9" w:rsidP="00437147">
      <w:pPr>
        <w:ind w:left="851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ri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ab/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Tasa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overnight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i-ésimo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d</w:t>
      </w:r>
      <w:r w:rsidR="008A2EBF" w:rsidRPr="00437147">
        <w:rPr>
          <w:rFonts w:ascii="Cambria" w:hAnsi="Cambria" w:cs="Arial"/>
          <w:lang w:val="es-CO"/>
        </w:rPr>
        <w:t>ía</w:t>
      </w:r>
      <w:r w:rsidR="00792E74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expresada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términos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nominales.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3A20C9" w:rsidRPr="00437147" w:rsidRDefault="00792E74" w:rsidP="00437147">
      <w:pPr>
        <w:ind w:left="851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di</w:t>
      </w:r>
      <w:r w:rsidRPr="00437147">
        <w:rPr>
          <w:rFonts w:ascii="Cambria" w:hAnsi="Cambria" w:cs="Arial"/>
          <w:lang w:val="es-CO"/>
        </w:rPr>
        <w:tab/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Número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días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calendario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tasa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aplicada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13C59" w:rsidRPr="00437147">
        <w:rPr>
          <w:rFonts w:ascii="Cambria" w:hAnsi="Cambria" w:cs="Arial"/>
          <w:lang w:val="es-CO"/>
        </w:rPr>
        <w:t>(ejemplo: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fines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semana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3,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tasa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vigente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vale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tres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días: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viernes,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sábado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domingo).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C94874" w:rsidRPr="00437147" w:rsidRDefault="00AB5A21" w:rsidP="00437147">
      <w:pPr>
        <w:ind w:left="851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n</w:t>
      </w:r>
      <w:r w:rsidR="004C5F4A" w:rsidRPr="00437147">
        <w:rPr>
          <w:rFonts w:ascii="Cambria" w:hAnsi="Cambria" w:cs="Arial"/>
          <w:lang w:val="es-CO"/>
        </w:rPr>
        <w:tab/>
      </w:r>
      <w:r w:rsidRPr="00437147">
        <w:rPr>
          <w:rFonts w:ascii="Cambria" w:hAnsi="Cambria" w:cs="Arial"/>
          <w:lang w:val="es-CO"/>
        </w:rPr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número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</w:t>
      </w:r>
      <w:r w:rsidR="007510A3" w:rsidRPr="00437147">
        <w:rPr>
          <w:rFonts w:ascii="Cambria" w:hAnsi="Cambria" w:cs="Arial"/>
          <w:lang w:val="es-CO"/>
        </w:rPr>
        <w:t>ías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10A3" w:rsidRPr="00437147">
        <w:rPr>
          <w:rFonts w:ascii="Cambria" w:hAnsi="Cambria" w:cs="Arial"/>
          <w:lang w:val="es-CO"/>
        </w:rPr>
        <w:t>calendario</w:t>
      </w:r>
      <w:r w:rsidR="00C94874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10A3" w:rsidRPr="00437147">
        <w:rPr>
          <w:rFonts w:ascii="Cambria" w:hAnsi="Cambria" w:cs="Arial"/>
          <w:lang w:val="es-CO"/>
        </w:rPr>
        <w:t>comprendidos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10A3" w:rsidRPr="00437147">
        <w:rPr>
          <w:rFonts w:ascii="Cambria" w:hAnsi="Cambria" w:cs="Arial"/>
          <w:lang w:val="es-CO"/>
        </w:rPr>
        <w:t>entre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10A3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10A3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10A3" w:rsidRPr="00437147">
        <w:rPr>
          <w:rFonts w:ascii="Cambria" w:hAnsi="Cambria" w:cs="Arial"/>
          <w:lang w:val="es-CO"/>
        </w:rPr>
        <w:t>i</w:t>
      </w:r>
      <w:r w:rsidRPr="00437147">
        <w:rPr>
          <w:rFonts w:ascii="Cambria" w:hAnsi="Cambria" w:cs="Arial"/>
          <w:lang w:val="es-CO"/>
        </w:rPr>
        <w:t>nicial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B04D7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final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71707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71707" w:rsidRPr="00437147">
        <w:rPr>
          <w:rFonts w:ascii="Cambria" w:hAnsi="Cambria" w:cs="Arial"/>
          <w:lang w:val="es-CO"/>
        </w:rPr>
        <w:t>cada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71707" w:rsidRPr="00437147">
        <w:rPr>
          <w:rFonts w:ascii="Cambria" w:hAnsi="Cambria" w:cs="Arial"/>
          <w:lang w:val="es-CO"/>
        </w:rPr>
        <w:t>contrato</w:t>
      </w:r>
      <w:r w:rsidR="00472521" w:rsidRPr="00437147">
        <w:rPr>
          <w:rFonts w:ascii="Cambria" w:hAnsi="Cambria" w:cs="Arial"/>
          <w:lang w:val="es-CO"/>
        </w:rPr>
        <w:t>.</w:t>
      </w:r>
    </w:p>
    <w:p w:rsidR="00C94874" w:rsidRPr="00437147" w:rsidRDefault="00C94874" w:rsidP="00437147">
      <w:pPr>
        <w:jc w:val="both"/>
        <w:rPr>
          <w:rFonts w:ascii="Cambria" w:hAnsi="Cambria" w:cs="Arial"/>
          <w:lang w:val="es-CO"/>
        </w:rPr>
      </w:pPr>
    </w:p>
    <w:p w:rsidR="00CE4A01" w:rsidRPr="00437147" w:rsidRDefault="00ED5915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  <w:lang w:val="es-CO"/>
        </w:rPr>
        <w:t>Parágrafo: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cumplimiento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será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final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vencimiento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swaps.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aplicará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regla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conocida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27BE5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F27BE5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F27BE5"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="00F27BE5" w:rsidRPr="00437147">
        <w:rPr>
          <w:rFonts w:ascii="Cambria" w:hAnsi="Cambria" w:cs="Arial"/>
        </w:rPr>
        <w:t>modificado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27BE5" w:rsidRPr="00437147">
        <w:rPr>
          <w:rFonts w:ascii="Cambria" w:hAnsi="Cambria" w:cs="Arial"/>
          <w:lang w:val="es-CO"/>
        </w:rPr>
        <w:t>(</w:t>
      </w:r>
      <w:r w:rsidR="00F27BE5" w:rsidRPr="00437147">
        <w:rPr>
          <w:rFonts w:ascii="Cambria" w:hAnsi="Cambria" w:cs="Arial"/>
          <w:i/>
          <w:lang w:val="es-CO"/>
        </w:rPr>
        <w:t>modified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F27BE5" w:rsidRPr="00437147">
        <w:rPr>
          <w:rFonts w:ascii="Cambria" w:hAnsi="Cambria" w:cs="Arial"/>
          <w:i/>
          <w:lang w:val="es-CO"/>
        </w:rPr>
        <w:t>following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F27BE5" w:rsidRPr="00437147">
        <w:rPr>
          <w:rFonts w:ascii="Cambria" w:hAnsi="Cambria" w:cs="Arial"/>
          <w:i/>
          <w:lang w:val="es-CO"/>
        </w:rPr>
        <w:t>business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F27BE5" w:rsidRPr="00437147">
        <w:rPr>
          <w:rFonts w:ascii="Cambria" w:hAnsi="Cambria" w:cs="Arial"/>
          <w:i/>
          <w:lang w:val="es-CO"/>
        </w:rPr>
        <w:t>day)</w:t>
      </w:r>
      <w:r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usando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aplicación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misma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calendario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761D" w:rsidRPr="00437147">
        <w:rPr>
          <w:rFonts w:ascii="Cambria" w:hAnsi="Cambria" w:cs="Arial"/>
          <w:lang w:val="es-CO"/>
        </w:rPr>
        <w:t>Colombia</w:t>
      </w:r>
      <w:r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E3AE8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E3AE8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E3AE8" w:rsidRPr="00437147">
        <w:rPr>
          <w:rFonts w:ascii="Cambria" w:hAnsi="Cambria" w:cs="Arial"/>
          <w:lang w:val="es-CO"/>
        </w:rPr>
        <w:t>vencimiento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hábil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E149C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calendario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761D" w:rsidRPr="00437147">
        <w:rPr>
          <w:rFonts w:ascii="Cambria" w:hAnsi="Cambria" w:cs="Arial"/>
          <w:lang w:val="es-CO"/>
        </w:rPr>
        <w:t>Colombia</w:t>
      </w:r>
      <w:r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ésta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moverá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siguiente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hábil,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pero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siguiente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hábil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sucede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otro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mes,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7453" w:rsidRPr="00437147">
        <w:rPr>
          <w:rFonts w:ascii="Cambria" w:hAnsi="Cambria" w:cs="Arial"/>
          <w:lang w:val="es-CO"/>
        </w:rPr>
        <w:t>vencimiento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moverá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hábil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inmediatamente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anterior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vencimiento</w:t>
      </w:r>
      <w:r w:rsidR="006E149C" w:rsidRPr="00437147">
        <w:rPr>
          <w:rFonts w:ascii="Cambria" w:hAnsi="Cambria" w:cs="Arial"/>
          <w:lang w:val="es-CO"/>
        </w:rPr>
        <w:t>.</w:t>
      </w:r>
    </w:p>
    <w:p w:rsidR="00AB5A21" w:rsidRPr="00437147" w:rsidRDefault="004C5F4A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 xml:space="preserve"> </w:t>
      </w:r>
    </w:p>
    <w:p w:rsidR="00AE55B5" w:rsidRPr="00437147" w:rsidRDefault="006F5617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Vigencia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156589"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="00156589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156589" w:rsidRPr="00437147">
        <w:rPr>
          <w:rFonts w:ascii="Cambria" w:hAnsi="Cambria" w:cs="Arial"/>
          <w:b/>
        </w:rPr>
        <w:t>plazos</w:t>
      </w:r>
      <w:r w:rsidR="004C5F4A" w:rsidRPr="00437147">
        <w:rPr>
          <w:rFonts w:ascii="Cambria" w:hAnsi="Cambria"/>
          <w:b/>
        </w:rPr>
        <w:t xml:space="preserve"> </w:t>
      </w:r>
      <w:r w:rsidR="00156589" w:rsidRPr="00437147">
        <w:rPr>
          <w:rFonts w:ascii="Cambria" w:hAnsi="Cambria" w:cs="Arial"/>
          <w:b/>
        </w:rPr>
        <w:t>diferentes</w:t>
      </w:r>
      <w:r w:rsidR="004C5F4A" w:rsidRPr="00437147">
        <w:rPr>
          <w:rFonts w:ascii="Cambria" w:hAnsi="Cambria" w:cs="Arial"/>
          <w:b/>
        </w:rPr>
        <w:t xml:space="preserve"> </w:t>
      </w:r>
      <w:r w:rsidR="00156589" w:rsidRPr="00437147">
        <w:rPr>
          <w:rFonts w:ascii="Cambria" w:hAnsi="Cambria" w:cs="Arial"/>
          <w:b/>
        </w:rPr>
        <w:t>al</w:t>
      </w:r>
      <w:r w:rsidR="004C5F4A" w:rsidRPr="00437147">
        <w:rPr>
          <w:rFonts w:ascii="Cambria" w:hAnsi="Cambria" w:cs="Arial"/>
          <w:b/>
        </w:rPr>
        <w:t xml:space="preserve"> </w:t>
      </w:r>
      <w:r w:rsidR="00156589" w:rsidRPr="00437147">
        <w:rPr>
          <w:rFonts w:ascii="Cambria" w:hAnsi="Cambria" w:cs="Arial"/>
          <w:b/>
          <w:i/>
        </w:rPr>
        <w:t>overnight</w:t>
      </w:r>
      <w:r w:rsidR="008B3F90" w:rsidRPr="00437147">
        <w:rPr>
          <w:rFonts w:ascii="Cambria" w:hAnsi="Cambria" w:cs="Arial"/>
          <w:b/>
          <w:i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C63FD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</w:t>
      </w:r>
      <w:r w:rsidR="00DD594C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/>
        </w:rPr>
        <w:t xml:space="preserve"> </w:t>
      </w:r>
      <w:r w:rsidR="008B3F90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  <w:i/>
        </w:rPr>
        <w:t xml:space="preserve"> </w:t>
      </w:r>
      <w:r w:rsidR="00C63FD0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t+</w:t>
      </w:r>
      <w:r w:rsidR="00391319" w:rsidRPr="00437147">
        <w:rPr>
          <w:rFonts w:ascii="Cambria" w:hAnsi="Cambria" w:cs="Arial"/>
        </w:rPr>
        <w:t>1</w:t>
      </w:r>
      <w:r w:rsidR="004C5F4A" w:rsidRPr="00437147">
        <w:rPr>
          <w:rFonts w:ascii="Cambria" w:hAnsi="Cambria" w:cs="Arial"/>
        </w:rPr>
        <w:t xml:space="preserve"> </w:t>
      </w:r>
      <w:r w:rsidR="00225161" w:rsidRPr="00437147">
        <w:rPr>
          <w:rFonts w:ascii="Cambria" w:hAnsi="Cambria" w:cs="Arial"/>
        </w:rPr>
        <w:t>(expresado</w:t>
      </w:r>
      <w:r w:rsidR="004C5F4A" w:rsidRPr="00437147">
        <w:rPr>
          <w:rFonts w:ascii="Cambria" w:hAnsi="Cambria" w:cs="Arial"/>
        </w:rPr>
        <w:t xml:space="preserve"> </w:t>
      </w:r>
      <w:r w:rsidR="00225161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25161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225161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225161" w:rsidRPr="00437147">
        <w:rPr>
          <w:rFonts w:ascii="Cambria" w:hAnsi="Cambria" w:cs="Arial"/>
        </w:rPr>
        <w:t>bancarios)</w:t>
      </w:r>
      <w:r w:rsidR="00AE55B5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3F0D02" w:rsidRPr="00437147" w:rsidRDefault="003F0D02" w:rsidP="00437147">
      <w:pPr>
        <w:jc w:val="both"/>
        <w:rPr>
          <w:rFonts w:ascii="Cambria" w:hAnsi="Cambria" w:cs="Arial"/>
        </w:rPr>
      </w:pPr>
    </w:p>
    <w:p w:rsidR="005B489A" w:rsidRPr="00437147" w:rsidRDefault="005B489A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Operatividad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swap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tasa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interés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6F5617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8B3F90"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="008B3F90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8B3F90" w:rsidRPr="00437147">
        <w:rPr>
          <w:rFonts w:ascii="Cambria" w:hAnsi="Cambria" w:cs="Arial"/>
          <w:b/>
        </w:rPr>
        <w:t>plazos</w:t>
      </w:r>
      <w:r w:rsidR="004C5F4A" w:rsidRPr="00437147">
        <w:rPr>
          <w:rFonts w:ascii="Cambria" w:hAnsi="Cambria" w:cs="Arial"/>
          <w:b/>
        </w:rPr>
        <w:t xml:space="preserve"> </w:t>
      </w:r>
      <w:r w:rsidR="008B3F90" w:rsidRPr="00437147">
        <w:rPr>
          <w:rFonts w:ascii="Cambria" w:hAnsi="Cambria" w:cs="Arial"/>
          <w:b/>
        </w:rPr>
        <w:t>diferentes</w:t>
      </w:r>
      <w:r w:rsidR="004C5F4A" w:rsidRPr="00437147">
        <w:rPr>
          <w:rFonts w:ascii="Cambria" w:hAnsi="Cambria" w:cs="Arial"/>
          <w:b/>
        </w:rPr>
        <w:t xml:space="preserve"> </w:t>
      </w:r>
      <w:r w:rsidR="008B3F90" w:rsidRPr="00437147">
        <w:rPr>
          <w:rFonts w:ascii="Cambria" w:hAnsi="Cambria" w:cs="Arial"/>
          <w:b/>
        </w:rPr>
        <w:t>al</w:t>
      </w:r>
      <w:r w:rsidR="004C5F4A" w:rsidRPr="00437147">
        <w:rPr>
          <w:rFonts w:ascii="Cambria" w:hAnsi="Cambria" w:cs="Arial"/>
          <w:b/>
        </w:rPr>
        <w:t xml:space="preserve"> </w:t>
      </w:r>
      <w:r w:rsidR="008B3F90" w:rsidRPr="00437147">
        <w:rPr>
          <w:rFonts w:ascii="Cambria" w:hAnsi="Cambria" w:cs="Arial"/>
          <w:b/>
          <w:i/>
        </w:rPr>
        <w:t>overnight.</w:t>
      </w:r>
      <w:r w:rsidR="004C5F4A" w:rsidRPr="00437147">
        <w:rPr>
          <w:rFonts w:ascii="Cambria" w:hAnsi="Cambria" w:cs="Arial"/>
          <w:b/>
          <w:i/>
        </w:rPr>
        <w:t xml:space="preserve"> </w:t>
      </w:r>
      <w:r w:rsidR="00504C5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cuya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vendedores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swap,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recibirán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pagarán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variable.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cuya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superior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compradores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swap,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decir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pagarán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recibirán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variable</w:t>
      </w:r>
      <w:r w:rsidRPr="00437147">
        <w:rPr>
          <w:rFonts w:ascii="Cambria" w:hAnsi="Cambria" w:cs="Arial"/>
        </w:rPr>
        <w:t>.</w:t>
      </w:r>
    </w:p>
    <w:p w:rsidR="005B7E7B" w:rsidRPr="00437147" w:rsidRDefault="005B7E7B" w:rsidP="00437147">
      <w:pPr>
        <w:jc w:val="both"/>
        <w:rPr>
          <w:rFonts w:ascii="Cambria" w:hAnsi="Cambria" w:cs="Arial"/>
        </w:rPr>
      </w:pPr>
    </w:p>
    <w:p w:rsidR="005B7E7B" w:rsidRPr="00437147" w:rsidRDefault="00911E1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</w:t>
      </w:r>
      <w:r w:rsidR="005B7E7B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5B7E7B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5B7E7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B7E7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B7E7B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conformará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aleatoria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parejas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swaps</w:t>
      </w:r>
      <w:r w:rsidR="002E52E3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asignación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</w:t>
      </w:r>
      <w:r w:rsidR="004D01E8" w:rsidRPr="00437147">
        <w:rPr>
          <w:rFonts w:ascii="Cambria" w:hAnsi="Cambria" w:cs="Arial"/>
        </w:rPr>
        <w:t>rá</w:t>
      </w:r>
      <w:r w:rsidR="004C5F4A" w:rsidRPr="00437147">
        <w:rPr>
          <w:rFonts w:ascii="Cambria" w:hAnsi="Cambria" w:cs="Arial"/>
        </w:rPr>
        <w:t xml:space="preserve"> </w:t>
      </w:r>
      <w:r w:rsidR="004D01E8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4D01E8" w:rsidRPr="00437147">
        <w:rPr>
          <w:rFonts w:ascii="Cambria" w:hAnsi="Cambria" w:cs="Arial"/>
        </w:rPr>
        <w:t>informado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diariamente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800A4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90527D" w:rsidRPr="00437147">
        <w:rPr>
          <w:rFonts w:ascii="Cambria" w:hAnsi="Cambria" w:cs="Arial"/>
          <w:shd w:val="clear" w:color="auto" w:fill="FFFFFF" w:themeFill="background1"/>
          <w:lang w:val="es-CO"/>
        </w:rPr>
        <w:t>y</w:t>
      </w:r>
      <w:r w:rsidR="004C5F4A" w:rsidRPr="00437147">
        <w:rPr>
          <w:rFonts w:ascii="Cambria" w:hAnsi="Cambria" w:cs="Arial"/>
          <w:shd w:val="clear" w:color="auto" w:fill="FFFFFF" w:themeFill="background1"/>
          <w:lang w:val="es-CO"/>
        </w:rPr>
        <w:t xml:space="preserve"> </w:t>
      </w:r>
      <w:r w:rsidR="0090527D" w:rsidRPr="00437147">
        <w:rPr>
          <w:rFonts w:ascii="Cambria" w:hAnsi="Cambria" w:cs="Arial"/>
          <w:shd w:val="clear" w:color="auto" w:fill="FFFFFF" w:themeFill="background1"/>
          <w:lang w:val="es-CO"/>
        </w:rPr>
        <w:t>enviado</w:t>
      </w:r>
      <w:r w:rsidR="004C5F4A" w:rsidRPr="00437147">
        <w:rPr>
          <w:rFonts w:ascii="Cambria" w:hAnsi="Cambria" w:cs="Arial"/>
          <w:shd w:val="clear" w:color="auto" w:fill="FFFFFF" w:themeFill="background1"/>
          <w:lang w:val="es-CO"/>
        </w:rPr>
        <w:t xml:space="preserve"> </w:t>
      </w:r>
      <w:r w:rsidR="0090527D" w:rsidRPr="00437147">
        <w:rPr>
          <w:rFonts w:ascii="Cambria" w:hAnsi="Cambria" w:cs="Arial"/>
          <w:shd w:val="clear" w:color="auto" w:fill="FFFFFF" w:themeFill="background1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designada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susceptibles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ser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aceptadas,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respecto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cuales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interpondrá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directa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administrará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mismas</w:t>
      </w:r>
      <w:r w:rsidR="0090527D" w:rsidRPr="00437147">
        <w:rPr>
          <w:rFonts w:ascii="Cambria" w:hAnsi="Cambria" w:cs="Arial"/>
        </w:rPr>
        <w:t>.</w:t>
      </w:r>
    </w:p>
    <w:p w:rsidR="00634AF0" w:rsidRPr="00437147" w:rsidRDefault="00634AF0" w:rsidP="00437147">
      <w:pPr>
        <w:jc w:val="both"/>
        <w:rPr>
          <w:rFonts w:ascii="Cambria" w:hAnsi="Cambria" w:cs="Arial"/>
        </w:rPr>
      </w:pPr>
    </w:p>
    <w:p w:rsidR="00092E68" w:rsidRPr="00437147" w:rsidRDefault="00634AF0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Naturaleza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operaciones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que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sustentan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sustentan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  <w:i/>
        </w:rPr>
        <w:lastRenderedPageBreak/>
        <w:t>overnight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“</w:t>
      </w:r>
      <w:r w:rsidRPr="00437147">
        <w:rPr>
          <w:rFonts w:ascii="Cambria" w:hAnsi="Cambria" w:cs="Arial"/>
          <w:i/>
        </w:rPr>
        <w:t>non</w:t>
      </w:r>
      <w:r w:rsidR="004C5F4A" w:rsidRPr="00437147">
        <w:rPr>
          <w:rFonts w:ascii="Cambria" w:hAnsi="Cambria" w:cs="Arial"/>
          <w:i/>
        </w:rPr>
        <w:t xml:space="preserve"> </w:t>
      </w:r>
      <w:r w:rsidRPr="00437147">
        <w:rPr>
          <w:rFonts w:ascii="Cambria" w:hAnsi="Cambria" w:cs="Arial"/>
          <w:i/>
        </w:rPr>
        <w:t>delivery”.</w:t>
      </w:r>
      <w:r w:rsidR="004C5F4A" w:rsidRPr="00437147">
        <w:rPr>
          <w:rFonts w:ascii="Cambria" w:hAnsi="Cambria" w:cs="Arial"/>
          <w:i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92E68" w:rsidRPr="00437147">
        <w:rPr>
          <w:rFonts w:ascii="Cambria" w:hAnsi="Cambria" w:cs="Arial"/>
        </w:rPr>
        <w:t>aplicar</w:t>
      </w:r>
      <w:r w:rsidR="004C5F4A" w:rsidRPr="00437147">
        <w:rPr>
          <w:rFonts w:ascii="Cambria" w:hAnsi="Cambria" w:cs="Arial"/>
        </w:rPr>
        <w:t xml:space="preserve"> </w:t>
      </w:r>
      <w:r w:rsidR="00092E68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092E68" w:rsidRPr="00437147">
        <w:rPr>
          <w:rFonts w:ascii="Cambria" w:hAnsi="Cambria" w:cs="Arial"/>
        </w:rPr>
        <w:t>siguiente:</w:t>
      </w:r>
    </w:p>
    <w:p w:rsidR="00092E68" w:rsidRPr="00437147" w:rsidRDefault="00092E68" w:rsidP="00437147">
      <w:pPr>
        <w:jc w:val="both"/>
        <w:rPr>
          <w:rFonts w:ascii="Cambria" w:hAnsi="Cambria" w:cs="Arial"/>
        </w:rPr>
      </w:pPr>
    </w:p>
    <w:p w:rsidR="00741912" w:rsidRPr="00437147" w:rsidRDefault="00092E68" w:rsidP="00437147">
      <w:pPr>
        <w:pStyle w:val="Prrafodelista"/>
        <w:numPr>
          <w:ilvl w:val="0"/>
          <w:numId w:val="18"/>
        </w:numPr>
        <w:ind w:left="284" w:hanging="284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Flujo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comprador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=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(Monto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x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x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n/360).</w:t>
      </w:r>
    </w:p>
    <w:p w:rsidR="000E4154" w:rsidRPr="00437147" w:rsidRDefault="00092E68" w:rsidP="00437147">
      <w:pPr>
        <w:pStyle w:val="Prrafodelista"/>
        <w:numPr>
          <w:ilvl w:val="0"/>
          <w:numId w:val="18"/>
        </w:numPr>
        <w:ind w:left="284" w:hanging="284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Flujo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pagado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vendedor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=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</w:t>
      </w:r>
      <w:r w:rsidR="00A0617A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x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x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n/360</w:t>
      </w:r>
      <w:r w:rsidRPr="00437147">
        <w:rPr>
          <w:rFonts w:ascii="Cambria" w:hAnsi="Cambria" w:cs="Arial"/>
        </w:rPr>
        <w:t>)</w:t>
      </w:r>
      <w:r w:rsidR="000E4154" w:rsidRPr="00437147">
        <w:rPr>
          <w:rFonts w:ascii="Cambria" w:hAnsi="Cambria" w:cs="Arial"/>
        </w:rPr>
        <w:t>.</w:t>
      </w:r>
    </w:p>
    <w:p w:rsidR="000E4154" w:rsidRPr="00437147" w:rsidRDefault="00173D94" w:rsidP="00437147">
      <w:pPr>
        <w:pStyle w:val="Prrafodelista"/>
        <w:numPr>
          <w:ilvl w:val="0"/>
          <w:numId w:val="18"/>
        </w:numPr>
        <w:ind w:left="284" w:hanging="284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expresarse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nominales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base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360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días,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establece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3</w:t>
      </w:r>
      <w:r w:rsidR="00482C8D" w:rsidRPr="00437147">
        <w:rPr>
          <w:rFonts w:ascii="Cambria" w:hAnsi="Cambria" w:cs="Arial"/>
        </w:rPr>
        <w:t>4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A0617A" w:rsidRPr="00437147">
        <w:rPr>
          <w:rFonts w:ascii="Cambria" w:hAnsi="Cambria" w:cs="Arial"/>
        </w:rPr>
        <w:t>.</w:t>
      </w:r>
    </w:p>
    <w:p w:rsidR="00092E68" w:rsidRPr="00437147" w:rsidRDefault="00173D94" w:rsidP="00437147">
      <w:pPr>
        <w:pStyle w:val="Prrafodelista"/>
        <w:numPr>
          <w:ilvl w:val="0"/>
          <w:numId w:val="18"/>
        </w:numPr>
        <w:ind w:left="284" w:hanging="284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ambos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casos</w:t>
      </w:r>
      <w:r w:rsidR="004C5F4A" w:rsidRPr="00437147">
        <w:rPr>
          <w:rFonts w:ascii="Cambria" w:hAnsi="Cambria" w:cs="Arial"/>
        </w:rPr>
        <w:t xml:space="preserve"> </w:t>
      </w:r>
      <w:r w:rsidR="00926C52" w:rsidRPr="00437147">
        <w:rPr>
          <w:rFonts w:ascii="Cambria" w:hAnsi="Cambria" w:cs="Arial"/>
        </w:rPr>
        <w:t>“</w:t>
      </w:r>
      <w:r w:rsidRPr="00437147">
        <w:rPr>
          <w:rFonts w:ascii="Cambria" w:hAnsi="Cambria" w:cs="Arial"/>
        </w:rPr>
        <w:t>n</w:t>
      </w:r>
      <w:r w:rsidR="00926C52" w:rsidRPr="00437147">
        <w:rPr>
          <w:rFonts w:ascii="Cambria" w:hAnsi="Cambria" w:cs="Arial"/>
        </w:rPr>
        <w:t>”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calendario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comprendidos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inicial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24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reglamento.</w:t>
      </w:r>
      <w:r w:rsidR="004C5F4A" w:rsidRPr="00437147">
        <w:rPr>
          <w:rFonts w:ascii="Cambria" w:hAnsi="Cambria" w:cs="Arial"/>
        </w:rPr>
        <w:t xml:space="preserve"> </w:t>
      </w:r>
    </w:p>
    <w:p w:rsidR="00741912" w:rsidRPr="00437147" w:rsidRDefault="00741912" w:rsidP="00437147">
      <w:pPr>
        <w:jc w:val="both"/>
        <w:rPr>
          <w:rFonts w:ascii="Cambria" w:hAnsi="Cambria" w:cs="Arial"/>
        </w:rPr>
      </w:pPr>
    </w:p>
    <w:p w:rsidR="0090527D" w:rsidRPr="00437147" w:rsidRDefault="00173D9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obtendrá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absoluto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diferencia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flujo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pagado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comprador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flujo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pagado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vendedor.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pagado</w:t>
      </w:r>
      <w:r w:rsidR="004C5F4A" w:rsidRPr="00437147">
        <w:rPr>
          <w:rFonts w:ascii="Cambria" w:hAnsi="Cambria" w:cs="Arial"/>
        </w:rPr>
        <w:t xml:space="preserve"> </w:t>
      </w:r>
      <w:r w:rsidR="007C7453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7C7453" w:rsidRPr="00437147">
        <w:rPr>
          <w:rFonts w:ascii="Cambria" w:hAnsi="Cambria" w:cs="Arial"/>
        </w:rPr>
        <w:t>recibido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operación,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dependiendo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asumida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(véase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0A50A1" w:rsidRPr="00437147">
        <w:rPr>
          <w:rFonts w:ascii="Cambria" w:hAnsi="Cambria" w:cs="Arial"/>
        </w:rPr>
        <w:t>26</w:t>
      </w:r>
      <w:r w:rsidR="001E20FA" w:rsidRPr="00437147">
        <w:rPr>
          <w:rFonts w:ascii="Cambria" w:hAnsi="Cambria" w:cs="Arial"/>
        </w:rPr>
        <w:t>).</w:t>
      </w:r>
      <w:r w:rsidR="004C5F4A" w:rsidRPr="00437147">
        <w:rPr>
          <w:rFonts w:ascii="Cambria" w:hAnsi="Cambria" w:cs="Arial"/>
        </w:rPr>
        <w:t xml:space="preserve"> </w:t>
      </w:r>
    </w:p>
    <w:p w:rsidR="0090527D" w:rsidRPr="00437147" w:rsidRDefault="0090527D" w:rsidP="00437147">
      <w:pPr>
        <w:jc w:val="both"/>
        <w:rPr>
          <w:rFonts w:ascii="Cambria" w:hAnsi="Cambria" w:cs="Arial"/>
        </w:rPr>
      </w:pPr>
    </w:p>
    <w:p w:rsidR="002A5D08" w:rsidRPr="00437147" w:rsidRDefault="000E7EE3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  <w:lang w:val="es-CO"/>
        </w:rPr>
        <w:t>Parágrafo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Primero: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30B81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30B81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realizará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través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determinada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Rector,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conforme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previsto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reglamento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respectiva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acuerdo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información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enviadas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República</w:t>
      </w:r>
      <w:r w:rsidR="002A5D08" w:rsidRPr="00437147">
        <w:rPr>
          <w:rFonts w:ascii="Cambria" w:hAnsi="Cambria" w:cs="Arial"/>
          <w:lang w:val="es-CO"/>
        </w:rPr>
        <w:t>.</w:t>
      </w:r>
    </w:p>
    <w:p w:rsidR="002A5D08" w:rsidRPr="00437147" w:rsidRDefault="002A5D08" w:rsidP="00437147">
      <w:pPr>
        <w:jc w:val="both"/>
        <w:rPr>
          <w:rFonts w:ascii="Cambria" w:hAnsi="Cambria" w:cs="Arial"/>
          <w:lang w:val="es-CO"/>
        </w:rPr>
      </w:pPr>
    </w:p>
    <w:p w:rsidR="002A5D08" w:rsidRPr="00437147" w:rsidRDefault="002A5D08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todo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situación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establecida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0736C"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0736C" w:rsidRPr="00437147">
        <w:rPr>
          <w:rFonts w:ascii="Cambria" w:hAnsi="Cambria" w:cs="Arial"/>
          <w:lang w:val="es-CO"/>
        </w:rPr>
        <w:t>A</w:t>
      </w:r>
      <w:r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lang w:val="es-CO"/>
        </w:rPr>
        <w:t>decisión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realice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bilateral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bilateral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intervención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disposiciones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Marco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suscrito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partes.</w:t>
      </w:r>
      <w:r w:rsidR="004C5F4A" w:rsidRPr="00437147">
        <w:rPr>
          <w:rFonts w:ascii="Cambria" w:hAnsi="Cambria" w:cs="Arial"/>
        </w:rPr>
        <w:t xml:space="preserve"> </w:t>
      </w:r>
    </w:p>
    <w:p w:rsidR="002A5D08" w:rsidRPr="00437147" w:rsidRDefault="002A5D08" w:rsidP="00437147">
      <w:pPr>
        <w:jc w:val="both"/>
        <w:rPr>
          <w:rFonts w:ascii="Cambria" w:hAnsi="Cambria" w:cs="Arial"/>
          <w:b/>
        </w:rPr>
      </w:pPr>
    </w:p>
    <w:p w:rsidR="00557FB7" w:rsidRPr="00437147" w:rsidRDefault="000A50A1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2A5D08" w:rsidRPr="00437147">
        <w:rPr>
          <w:rFonts w:ascii="Cambria" w:hAnsi="Cambria" w:cs="Arial"/>
          <w:b/>
        </w:rPr>
        <w:t>Segundo</w:t>
      </w:r>
      <w:r w:rsidR="004C5F4A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Diariamente,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haya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informará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participantes</w:t>
      </w:r>
      <w:r w:rsidR="00E52C0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Rector</w:t>
      </w:r>
      <w:r w:rsidR="00B62C3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B62C3C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determinada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Rector,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datos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correspondientes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celebrar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indicando: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posición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operación,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vencimiento.</w:t>
      </w:r>
      <w:r w:rsidR="004C5F4A" w:rsidRPr="00437147">
        <w:rPr>
          <w:rFonts w:ascii="Cambria" w:hAnsi="Cambria" w:cs="Arial"/>
        </w:rPr>
        <w:t xml:space="preserve"> </w:t>
      </w:r>
    </w:p>
    <w:p w:rsidR="00557FB7" w:rsidRPr="00437147" w:rsidRDefault="00557FB7" w:rsidP="00437147">
      <w:pPr>
        <w:jc w:val="both"/>
        <w:rPr>
          <w:rFonts w:ascii="Cambria" w:hAnsi="Cambria" w:cs="Arial"/>
        </w:rPr>
      </w:pPr>
    </w:p>
    <w:p w:rsidR="002B1FA7" w:rsidRPr="00437147" w:rsidRDefault="00557FB7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vencen,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informará</w:t>
      </w:r>
      <w:r w:rsidR="004C5F4A" w:rsidRPr="00437147">
        <w:rPr>
          <w:rFonts w:ascii="Cambria" w:hAnsi="Cambria" w:cs="Arial"/>
        </w:rPr>
        <w:t xml:space="preserve"> </w:t>
      </w:r>
      <w:r w:rsidR="00B62C3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B62C3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62C3C" w:rsidRPr="00437147">
        <w:rPr>
          <w:rFonts w:ascii="Cambria" w:hAnsi="Cambria" w:cs="Arial"/>
        </w:rPr>
        <w:t>participantes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negociación,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(IBR),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compuesta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contraparte.</w:t>
      </w:r>
    </w:p>
    <w:p w:rsidR="00336A2F" w:rsidRPr="00437147" w:rsidRDefault="00336A2F" w:rsidP="00437147">
      <w:pPr>
        <w:jc w:val="both"/>
        <w:rPr>
          <w:rFonts w:ascii="Cambria" w:hAnsi="Cambria" w:cs="Arial"/>
          <w:b/>
        </w:rPr>
      </w:pPr>
    </w:p>
    <w:p w:rsidR="00C43FA2" w:rsidRPr="00437147" w:rsidRDefault="00B8618A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Montos</w:t>
      </w:r>
      <w:r w:rsidR="004C5F4A" w:rsidRPr="00437147">
        <w:rPr>
          <w:rFonts w:ascii="Cambria" w:hAnsi="Cambria" w:cs="Arial"/>
          <w:b/>
        </w:rPr>
        <w:t xml:space="preserve"> </w:t>
      </w:r>
      <w:r w:rsidR="00574D24" w:rsidRPr="00437147">
        <w:rPr>
          <w:rFonts w:ascii="Cambria" w:hAnsi="Cambria" w:cs="Arial"/>
          <w:b/>
        </w:rPr>
        <w:t>operables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C43FA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="00DB2AE4" w:rsidRPr="00437147">
        <w:rPr>
          <w:rFonts w:ascii="Cambria" w:hAnsi="Cambria" w:cs="Arial"/>
        </w:rPr>
        <w:t>diario</w:t>
      </w:r>
      <w:r w:rsidR="004C5F4A" w:rsidRPr="00437147">
        <w:rPr>
          <w:rFonts w:ascii="Cambria" w:hAnsi="Cambria" w:cs="Arial"/>
        </w:rPr>
        <w:t xml:space="preserve"> </w:t>
      </w:r>
      <w:r w:rsidR="00161884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161884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161884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participante,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sobre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funcionará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indicador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53008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353008"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="00353008" w:rsidRPr="00437147">
        <w:rPr>
          <w:rFonts w:ascii="Cambria" w:hAnsi="Cambria" w:cs="Arial"/>
        </w:rPr>
        <w:t>mes</w:t>
      </w:r>
      <w:r w:rsidR="004C5F4A" w:rsidRPr="00437147">
        <w:rPr>
          <w:rFonts w:ascii="Cambria" w:hAnsi="Cambria" w:cs="Arial"/>
        </w:rPr>
        <w:t xml:space="preserve"> </w:t>
      </w:r>
      <w:r w:rsidR="00D254F7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="00D254F7"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="00D254F7" w:rsidRPr="00437147">
        <w:rPr>
          <w:rFonts w:ascii="Cambria" w:hAnsi="Cambria" w:cs="Arial"/>
        </w:rPr>
        <w:t>meses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B2AE4" w:rsidRPr="00437147">
        <w:rPr>
          <w:rFonts w:ascii="Cambria" w:hAnsi="Cambria" w:cs="Arial"/>
        </w:rPr>
        <w:t>$</w:t>
      </w:r>
      <w:r w:rsidR="003F4FC7" w:rsidRPr="00437147">
        <w:rPr>
          <w:rFonts w:ascii="Cambria" w:hAnsi="Cambria" w:cs="Arial"/>
        </w:rPr>
        <w:t>10.000</w:t>
      </w:r>
      <w:r w:rsidR="004C5F4A" w:rsidRPr="00437147">
        <w:rPr>
          <w:rFonts w:ascii="Cambria" w:hAnsi="Cambria" w:cs="Arial"/>
        </w:rPr>
        <w:t xml:space="preserve"> </w:t>
      </w:r>
      <w:r w:rsidR="003F4FC7" w:rsidRPr="00437147">
        <w:rPr>
          <w:rFonts w:ascii="Cambria" w:hAnsi="Cambria" w:cs="Arial"/>
        </w:rPr>
        <w:t>millones</w:t>
      </w:r>
      <w:r w:rsidR="004C5F4A" w:rsidRPr="00437147">
        <w:rPr>
          <w:rFonts w:ascii="Cambria" w:hAnsi="Cambria" w:cs="Arial"/>
        </w:rPr>
        <w:t xml:space="preserve"> </w:t>
      </w:r>
      <w:r w:rsidR="00B36FE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indicador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seis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(6)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meses</w:t>
      </w:r>
      <w:r w:rsidR="004C5F4A" w:rsidRPr="00437147">
        <w:rPr>
          <w:rFonts w:ascii="Cambria" w:hAnsi="Cambria" w:cs="Arial"/>
        </w:rPr>
        <w:t xml:space="preserve"> </w:t>
      </w:r>
      <w:r w:rsidR="00574A83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574A8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74A83" w:rsidRPr="00437147">
        <w:rPr>
          <w:rFonts w:ascii="Cambria" w:hAnsi="Cambria" w:cs="Arial"/>
        </w:rPr>
        <w:t>$3.000</w:t>
      </w:r>
      <w:r w:rsidR="004C5F4A" w:rsidRPr="00437147">
        <w:rPr>
          <w:rFonts w:ascii="Cambria" w:hAnsi="Cambria" w:cs="Arial"/>
        </w:rPr>
        <w:t xml:space="preserve"> </w:t>
      </w:r>
      <w:r w:rsidR="00574A83" w:rsidRPr="00437147">
        <w:rPr>
          <w:rFonts w:ascii="Cambria" w:hAnsi="Cambria" w:cs="Arial"/>
        </w:rPr>
        <w:t>millones</w:t>
      </w:r>
      <w:r w:rsidR="00B36FE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cuales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uti</w:t>
      </w:r>
      <w:r w:rsidR="00C932C6" w:rsidRPr="00437147">
        <w:rPr>
          <w:rFonts w:ascii="Cambria" w:hAnsi="Cambria" w:cs="Arial"/>
        </w:rPr>
        <w:t>lizarán</w:t>
      </w:r>
      <w:r w:rsidR="004C5F4A" w:rsidRPr="00437147">
        <w:rPr>
          <w:rFonts w:ascii="Cambria" w:hAnsi="Cambria" w:cs="Arial"/>
        </w:rPr>
        <w:t xml:space="preserve"> </w:t>
      </w:r>
      <w:r w:rsidR="00C932C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932C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932C6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C932C6" w:rsidRPr="00437147">
        <w:rPr>
          <w:rFonts w:ascii="Cambria" w:hAnsi="Cambria" w:cs="Arial"/>
        </w:rPr>
        <w:t>manera:</w:t>
      </w:r>
    </w:p>
    <w:p w:rsidR="00C932C6" w:rsidRPr="00437147" w:rsidRDefault="00C932C6" w:rsidP="00437147">
      <w:pPr>
        <w:jc w:val="both"/>
        <w:rPr>
          <w:rFonts w:ascii="Cambria" w:hAnsi="Cambria" w:cs="Arial"/>
        </w:rPr>
      </w:pPr>
    </w:p>
    <w:p w:rsidR="00C43FA2" w:rsidRPr="00437147" w:rsidRDefault="00161884" w:rsidP="00437147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demandante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(comprador)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de</w:t>
      </w:r>
      <w:r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obligado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celebrar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lastRenderedPageBreak/>
        <w:t>presente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artículo</w:t>
      </w:r>
      <w:r w:rsidR="00753F95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donde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obligación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pagar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definida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3554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plazo</w:t>
      </w:r>
      <w:r w:rsidR="00335546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mención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derecho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96104C" w:rsidRPr="00437147">
        <w:rPr>
          <w:rFonts w:ascii="Cambria" w:hAnsi="Cambria" w:cs="Arial"/>
        </w:rPr>
        <w:t>le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asignada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aleatoriamente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República</w:t>
      </w:r>
      <w:r w:rsidR="000C5BF3" w:rsidRPr="00437147">
        <w:rPr>
          <w:rFonts w:ascii="Cambria" w:hAnsi="Cambria" w:cs="Arial"/>
        </w:rPr>
        <w:t>.</w:t>
      </w:r>
    </w:p>
    <w:p w:rsidR="00B36FEC" w:rsidRPr="00437147" w:rsidRDefault="00B36FEC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C43FA2" w:rsidRPr="00437147" w:rsidRDefault="00CB75BE" w:rsidP="00437147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oferente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(vendedor)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obligado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celebrar</w:t>
      </w:r>
      <w:r w:rsidR="004C5F4A" w:rsidRPr="00437147">
        <w:rPr>
          <w:rFonts w:ascii="Cambria" w:hAnsi="Cambria" w:cs="Arial"/>
        </w:rPr>
        <w:t xml:space="preserve"> </w:t>
      </w:r>
      <w:r w:rsidR="00EC09CD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EC09CD"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artículo</w:t>
      </w:r>
      <w:r w:rsidR="00B36FE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donde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obligación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pagar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derecho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definida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3554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plazo</w:t>
      </w:r>
      <w:r w:rsidR="00335546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mención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96104C" w:rsidRPr="00437147">
        <w:rPr>
          <w:rFonts w:ascii="Cambria" w:hAnsi="Cambria" w:cs="Arial"/>
        </w:rPr>
        <w:t>le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asignada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aleatoriamente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República.</w:t>
      </w:r>
    </w:p>
    <w:p w:rsidR="00EC09CD" w:rsidRPr="00437147" w:rsidRDefault="00EC09CD" w:rsidP="00437147">
      <w:pPr>
        <w:jc w:val="both"/>
        <w:rPr>
          <w:rFonts w:ascii="Cambria" w:hAnsi="Cambria" w:cs="Arial"/>
          <w:b/>
          <w:u w:val="single"/>
        </w:rPr>
      </w:pPr>
    </w:p>
    <w:p w:rsidR="00031138" w:rsidRPr="00437147" w:rsidRDefault="0003113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Primero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algún,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coincida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mención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asignará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A20888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A2088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20888" w:rsidRPr="00437147">
        <w:rPr>
          <w:rFonts w:ascii="Cambria" w:hAnsi="Cambria" w:cs="Arial"/>
        </w:rPr>
        <w:t>é</w:t>
      </w:r>
      <w:r w:rsidRPr="00437147">
        <w:rPr>
          <w:rFonts w:ascii="Cambria" w:hAnsi="Cambria" w:cs="Arial"/>
        </w:rPr>
        <w:t>stos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oferente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demandante</w:t>
      </w:r>
      <w:r w:rsidR="00055200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D4661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4661D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D4661D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055200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exista</w:t>
      </w:r>
      <w:r w:rsidR="004C5F4A" w:rsidRPr="00437147">
        <w:rPr>
          <w:rFonts w:ascii="Cambria" w:hAnsi="Cambria" w:cs="Arial"/>
        </w:rPr>
        <w:t xml:space="preserve"> </w:t>
      </w:r>
      <w:r w:rsidR="00F37EAA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F37EAA"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="00F37EAA" w:rsidRPr="00437147">
        <w:rPr>
          <w:rFonts w:ascii="Cambria" w:hAnsi="Cambria" w:cs="Arial"/>
        </w:rPr>
        <w:t>igual</w:t>
      </w:r>
      <w:r w:rsidR="004C5F4A" w:rsidRPr="00437147">
        <w:rPr>
          <w:rFonts w:ascii="Cambria" w:hAnsi="Cambria" w:cs="Arial"/>
        </w:rPr>
        <w:t xml:space="preserve"> </w:t>
      </w:r>
      <w:r w:rsidR="00F37EA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F5025" w:rsidRPr="00437147">
        <w:rPr>
          <w:rFonts w:ascii="Cambria" w:hAnsi="Cambria" w:cs="Arial"/>
        </w:rPr>
        <w:t>compradores</w:t>
      </w:r>
      <w:r w:rsidR="004C5F4A" w:rsidRPr="00437147">
        <w:rPr>
          <w:rFonts w:ascii="Cambria" w:hAnsi="Cambria" w:cs="Arial"/>
        </w:rPr>
        <w:t xml:space="preserve"> </w:t>
      </w:r>
      <w:r w:rsidR="00AF5025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F5025" w:rsidRPr="00437147">
        <w:rPr>
          <w:rFonts w:ascii="Cambria" w:hAnsi="Cambria" w:cs="Arial"/>
        </w:rPr>
        <w:t>vendedores</w:t>
      </w:r>
      <w:r w:rsidR="004C5F4A" w:rsidRPr="00437147">
        <w:rPr>
          <w:rFonts w:ascii="Cambria" w:hAnsi="Cambria" w:cs="Arial"/>
        </w:rPr>
        <w:t xml:space="preserve"> </w:t>
      </w:r>
      <w:r w:rsidR="00055200" w:rsidRPr="00437147">
        <w:rPr>
          <w:rFonts w:ascii="Cambria" w:hAnsi="Cambria" w:cs="Arial"/>
        </w:rPr>
        <w:t>de</w:t>
      </w:r>
      <w:r w:rsidR="00AF5025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AF5025" w:rsidRPr="00437147">
        <w:rPr>
          <w:rFonts w:ascii="Cambria" w:hAnsi="Cambria" w:cs="Arial"/>
        </w:rPr>
        <w:t>swap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asumirán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posición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E25AEA" w:rsidRPr="00437147">
        <w:rPr>
          <w:rFonts w:ascii="Cambria" w:hAnsi="Cambria" w:cs="Arial"/>
        </w:rPr>
        <w:t>celebrar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E25AEA" w:rsidRPr="00437147">
        <w:rPr>
          <w:rFonts w:ascii="Cambria" w:hAnsi="Cambria" w:cs="Arial"/>
        </w:rPr>
        <w:t>swap</w:t>
      </w:r>
      <w:r w:rsidR="00E5401E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E25AEA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instrucciones</w:t>
      </w:r>
      <w:r w:rsidR="004C5F4A" w:rsidRPr="00437147">
        <w:rPr>
          <w:rFonts w:ascii="Cambria" w:hAnsi="Cambria" w:cs="Arial"/>
        </w:rPr>
        <w:t xml:space="preserve"> </w:t>
      </w:r>
      <w:r w:rsidR="00F37EAA" w:rsidRPr="00437147">
        <w:rPr>
          <w:rFonts w:ascii="Cambria" w:hAnsi="Cambria" w:cs="Arial"/>
        </w:rPr>
        <w:t>d</w:t>
      </w:r>
      <w:r w:rsidR="00E5401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artículo</w:t>
      </w:r>
      <w:r w:rsidRPr="00437147">
        <w:rPr>
          <w:rFonts w:ascii="Cambria" w:hAnsi="Cambria" w:cs="Arial"/>
        </w:rPr>
        <w:t>.</w:t>
      </w:r>
    </w:p>
    <w:p w:rsidR="00031138" w:rsidRPr="00437147" w:rsidRDefault="00031138" w:rsidP="00437147">
      <w:pPr>
        <w:jc w:val="both"/>
        <w:rPr>
          <w:rFonts w:ascii="Cambria" w:hAnsi="Cambria" w:cs="Arial"/>
        </w:rPr>
      </w:pPr>
    </w:p>
    <w:p w:rsidR="00A87388" w:rsidRPr="00437147" w:rsidRDefault="00A8738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5502F" w:rsidRPr="00437147">
        <w:rPr>
          <w:rFonts w:ascii="Cambria" w:hAnsi="Cambria" w:cs="Arial"/>
        </w:rPr>
        <w:t>compradores</w:t>
      </w:r>
      <w:r w:rsidR="004C5F4A" w:rsidRPr="00437147">
        <w:rPr>
          <w:rFonts w:ascii="Cambria" w:hAnsi="Cambria" w:cs="Arial"/>
        </w:rPr>
        <w:t xml:space="preserve"> </w:t>
      </w:r>
      <w:r w:rsidR="0045502F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45502F" w:rsidRPr="00437147">
        <w:rPr>
          <w:rFonts w:ascii="Cambria" w:hAnsi="Cambria" w:cs="Arial"/>
        </w:rPr>
        <w:t>vendedores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falta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solamente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F95A1B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prevista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numeral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3</w:t>
      </w:r>
      <w:r w:rsidR="00482C8D" w:rsidRPr="00437147">
        <w:rPr>
          <w:rFonts w:ascii="Cambria" w:hAnsi="Cambria" w:cs="Arial"/>
        </w:rPr>
        <w:t>8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posteriormente,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disposición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descrita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anterior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inciso.</w:t>
      </w:r>
      <w:r w:rsidR="004C5F4A" w:rsidRPr="00437147">
        <w:rPr>
          <w:rFonts w:ascii="Cambria" w:hAnsi="Cambria" w:cs="Arial"/>
        </w:rPr>
        <w:t xml:space="preserve"> </w:t>
      </w:r>
    </w:p>
    <w:p w:rsidR="00A87388" w:rsidRPr="00437147" w:rsidRDefault="00A87388" w:rsidP="00437147">
      <w:pPr>
        <w:jc w:val="both"/>
        <w:rPr>
          <w:rFonts w:ascii="Cambria" w:hAnsi="Cambria" w:cs="Arial"/>
        </w:rPr>
      </w:pPr>
    </w:p>
    <w:p w:rsidR="0096104C" w:rsidRPr="00437147" w:rsidRDefault="0003113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Segundo: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(8)</w:t>
      </w:r>
      <w:r w:rsidR="004C5F4A" w:rsidRPr="00437147">
        <w:rPr>
          <w:rFonts w:ascii="Cambria" w:hAnsi="Cambria" w:cs="Arial"/>
        </w:rPr>
        <w:t xml:space="preserve"> </w:t>
      </w:r>
      <w:r w:rsidR="00903C53" w:rsidRPr="00437147">
        <w:rPr>
          <w:rFonts w:ascii="Cambria" w:hAnsi="Cambria" w:cs="Arial"/>
        </w:rPr>
        <w:t>e</w:t>
      </w:r>
      <w:r w:rsidR="004C5F4A" w:rsidRPr="00437147">
        <w:rPr>
          <w:rFonts w:ascii="Cambria" w:hAnsi="Cambria" w:cs="Arial"/>
        </w:rPr>
        <w:t xml:space="preserve"> </w:t>
      </w:r>
      <w:r w:rsidR="00902374" w:rsidRPr="00437147">
        <w:rPr>
          <w:rFonts w:ascii="Cambria" w:hAnsi="Cambria" w:cs="Arial"/>
        </w:rPr>
        <w:t>im</w:t>
      </w:r>
      <w:r w:rsidR="00AF5025" w:rsidRPr="00437147">
        <w:rPr>
          <w:rFonts w:ascii="Cambria" w:hAnsi="Cambria" w:cs="Arial"/>
        </w:rPr>
        <w:t>par,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0237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02374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902374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902374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le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asignada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aleatoriamente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celebrará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jornada</w:t>
      </w:r>
      <w:r w:rsidR="004C5F4A" w:rsidRPr="00437147">
        <w:rPr>
          <w:rFonts w:ascii="Cambria" w:hAnsi="Cambria" w:cs="Arial"/>
        </w:rPr>
        <w:t xml:space="preserve"> </w:t>
      </w:r>
      <w:r w:rsidR="00EC6FB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swap</w:t>
      </w:r>
      <w:r w:rsidR="00EC6FB6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7554F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DB2AE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B2AE4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DB2AE4" w:rsidRPr="00437147">
        <w:rPr>
          <w:rFonts w:ascii="Cambria" w:hAnsi="Cambria" w:cs="Arial"/>
        </w:rPr>
        <w:t>correspondiente</w:t>
      </w:r>
      <w:r w:rsidR="000D7CE0" w:rsidRPr="00437147">
        <w:rPr>
          <w:rFonts w:ascii="Cambria" w:hAnsi="Cambria" w:cs="Arial"/>
        </w:rPr>
        <w:t>.</w:t>
      </w:r>
    </w:p>
    <w:p w:rsidR="00551D06" w:rsidRPr="00437147" w:rsidRDefault="00551D06" w:rsidP="00437147">
      <w:pPr>
        <w:jc w:val="both"/>
        <w:rPr>
          <w:rFonts w:ascii="Cambria" w:hAnsi="Cambria" w:cs="Arial"/>
        </w:rPr>
      </w:pPr>
    </w:p>
    <w:p w:rsidR="00FD2BDA" w:rsidRPr="00437147" w:rsidRDefault="00FD2BDA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Horarios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esquema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. </w:t>
      </w:r>
      <w:r w:rsidR="00C63FD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formac</w:t>
      </w:r>
      <w:r w:rsidR="00674256" w:rsidRPr="00437147">
        <w:rPr>
          <w:rFonts w:ascii="Cambria" w:hAnsi="Cambria" w:cs="Arial"/>
        </w:rPr>
        <w:t>ió</w:t>
      </w:r>
      <w:r w:rsidR="00C63FD0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DD594C" w:rsidRPr="00437147">
        <w:rPr>
          <w:rFonts w:ascii="Cambria" w:hAnsi="Cambria" w:cs="Arial"/>
        </w:rPr>
        <w:t>I</w:t>
      </w:r>
      <w:r w:rsidR="00C63FD0" w:rsidRPr="00437147">
        <w:rPr>
          <w:rFonts w:ascii="Cambria" w:hAnsi="Cambria" w:cs="Arial"/>
        </w:rPr>
        <w:t>BR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funcionará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manera</w:t>
      </w:r>
      <w:r w:rsidRPr="00437147">
        <w:rPr>
          <w:rFonts w:ascii="Cambria" w:hAnsi="Cambria" w:cs="Arial"/>
        </w:rPr>
        <w:t>:</w:t>
      </w:r>
    </w:p>
    <w:p w:rsidR="00FD2BDA" w:rsidRPr="00437147" w:rsidRDefault="00FD2BDA" w:rsidP="00437147">
      <w:pPr>
        <w:jc w:val="both"/>
        <w:rPr>
          <w:rFonts w:ascii="Cambria" w:hAnsi="Cambria" w:cs="Arial"/>
        </w:rPr>
      </w:pPr>
    </w:p>
    <w:p w:rsidR="00DD44BD" w:rsidRPr="00437147" w:rsidRDefault="00C63FD0" w:rsidP="00437147">
      <w:pPr>
        <w:numPr>
          <w:ilvl w:val="0"/>
          <w:numId w:val="16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</w:t>
      </w:r>
      <w:r w:rsidR="00FD2BDA" w:rsidRPr="00437147">
        <w:rPr>
          <w:rFonts w:ascii="Cambria" w:hAnsi="Cambria" w:cs="Arial"/>
        </w:rPr>
        <w:t>otizaci</w:t>
      </w:r>
      <w:r w:rsidR="00DD44BD" w:rsidRPr="00437147">
        <w:rPr>
          <w:rFonts w:ascii="Cambria" w:hAnsi="Cambria" w:cs="Arial"/>
        </w:rPr>
        <w:t>ones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DD44BD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DD44BD" w:rsidRPr="00437147">
        <w:rPr>
          <w:rFonts w:ascii="Cambria" w:hAnsi="Cambria" w:cs="Arial"/>
        </w:rPr>
        <w:t>realizará</w:t>
      </w:r>
      <w:r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10:</w:t>
      </w:r>
      <w:r w:rsidR="006F5617" w:rsidRPr="00437147">
        <w:rPr>
          <w:rFonts w:ascii="Cambria" w:hAnsi="Cambria" w:cs="Arial"/>
        </w:rPr>
        <w:t>00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(0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segundos)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="00795E7F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10:</w:t>
      </w:r>
      <w:r w:rsidR="00A00D5F" w:rsidRPr="00437147">
        <w:rPr>
          <w:rFonts w:ascii="Cambria" w:hAnsi="Cambria" w:cs="Arial"/>
        </w:rPr>
        <w:t>15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(0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segundos)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a.m</w:t>
      </w:r>
      <w:r w:rsidR="00DD44BD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Solamente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tiempo,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modificar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respectivas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cotización.</w:t>
      </w:r>
      <w:r w:rsidR="004C5F4A" w:rsidRPr="00437147">
        <w:rPr>
          <w:rFonts w:ascii="Cambria" w:hAnsi="Cambria" w:cs="Arial"/>
        </w:rPr>
        <w:t xml:space="preserve"> </w:t>
      </w:r>
    </w:p>
    <w:p w:rsidR="00DD44BD" w:rsidRPr="00437147" w:rsidRDefault="00DD44BD" w:rsidP="00437147">
      <w:pPr>
        <w:ind w:left="360"/>
        <w:jc w:val="both"/>
        <w:rPr>
          <w:rFonts w:ascii="Cambria" w:hAnsi="Cambria" w:cs="Arial"/>
        </w:rPr>
      </w:pPr>
    </w:p>
    <w:p w:rsidR="00FD2BDA" w:rsidRPr="00437147" w:rsidRDefault="00FD2BDA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tomará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cuenta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última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Después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10:</w:t>
      </w:r>
      <w:r w:rsidR="00696683" w:rsidRPr="00437147">
        <w:rPr>
          <w:rFonts w:ascii="Cambria" w:hAnsi="Cambria" w:cs="Arial"/>
        </w:rPr>
        <w:t>15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(0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segundos)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modificadas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participantes.</w:t>
      </w:r>
    </w:p>
    <w:p w:rsidR="00FD2BDA" w:rsidRPr="00437147" w:rsidRDefault="00FD2BDA" w:rsidP="00437147">
      <w:pPr>
        <w:ind w:left="567"/>
        <w:jc w:val="both"/>
        <w:rPr>
          <w:rFonts w:ascii="Cambria" w:hAnsi="Cambria" w:cs="Arial"/>
        </w:rPr>
      </w:pPr>
    </w:p>
    <w:p w:rsidR="00FD2BDA" w:rsidRPr="00437147" w:rsidRDefault="00FD2BDA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oportunidad,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anunciado.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fallas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proveerá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alternos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IBR.</w:t>
      </w:r>
    </w:p>
    <w:p w:rsidR="0034335F" w:rsidRPr="00437147" w:rsidRDefault="0034335F" w:rsidP="00437147">
      <w:pPr>
        <w:ind w:left="567"/>
        <w:jc w:val="both"/>
        <w:rPr>
          <w:rFonts w:ascii="Cambria" w:hAnsi="Cambria" w:cs="Arial"/>
        </w:rPr>
      </w:pPr>
    </w:p>
    <w:p w:rsidR="009E4018" w:rsidRPr="00437147" w:rsidRDefault="009E4018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ingreso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alertará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superior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veces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política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monetaria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vigente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desarrollar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herramientas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tecnológicas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garanticen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proceso.</w:t>
      </w:r>
    </w:p>
    <w:p w:rsidR="009E4018" w:rsidRPr="00437147" w:rsidRDefault="009E4018" w:rsidP="00437147">
      <w:pPr>
        <w:ind w:left="284"/>
        <w:jc w:val="both"/>
        <w:rPr>
          <w:rFonts w:ascii="Cambria" w:hAnsi="Cambria" w:cs="Arial"/>
        </w:rPr>
      </w:pPr>
    </w:p>
    <w:p w:rsidR="00823E7A" w:rsidRPr="00437147" w:rsidRDefault="00FD2BDA" w:rsidP="00437147">
      <w:pPr>
        <w:numPr>
          <w:ilvl w:val="0"/>
          <w:numId w:val="16"/>
        </w:numPr>
        <w:ind w:left="568" w:hanging="568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Publicación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3C5F17"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="00DD44B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D44BD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ab/>
        <w:t>para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DD44BD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ED3A76"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D6144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95237" w:rsidRPr="00437147">
        <w:rPr>
          <w:rFonts w:ascii="Cambria" w:hAnsi="Cambria" w:cs="Arial"/>
        </w:rPr>
        <w:t>11</w:t>
      </w:r>
      <w:r w:rsidRPr="00437147">
        <w:rPr>
          <w:rFonts w:ascii="Cambria" w:hAnsi="Cambria" w:cs="Arial"/>
        </w:rPr>
        <w:t>:00</w:t>
      </w:r>
      <w:r w:rsidR="004C5F4A" w:rsidRPr="00437147">
        <w:rPr>
          <w:rFonts w:ascii="Cambria" w:hAnsi="Cambria" w:cs="Arial"/>
        </w:rPr>
        <w:t xml:space="preserve"> </w:t>
      </w:r>
      <w:r w:rsidR="00F95237" w:rsidRPr="00437147">
        <w:rPr>
          <w:rFonts w:ascii="Cambria" w:hAnsi="Cambria" w:cs="Arial"/>
        </w:rPr>
        <w:t>a</w:t>
      </w:r>
      <w:r w:rsidRPr="00437147">
        <w:rPr>
          <w:rFonts w:ascii="Cambria" w:hAnsi="Cambria" w:cs="Arial"/>
        </w:rPr>
        <w:t>.m.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presentarse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contingencias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95237" w:rsidRPr="00437147">
        <w:rPr>
          <w:rFonts w:ascii="Cambria" w:hAnsi="Cambria" w:cs="Arial"/>
        </w:rPr>
        <w:t>11</w:t>
      </w:r>
      <w:r w:rsidRPr="00437147">
        <w:rPr>
          <w:rFonts w:ascii="Cambria" w:hAnsi="Cambria" w:cs="Arial"/>
        </w:rPr>
        <w:t>:00</w:t>
      </w:r>
      <w:r w:rsidR="004C5F4A" w:rsidRPr="00437147">
        <w:rPr>
          <w:rFonts w:ascii="Cambria" w:hAnsi="Cambria" w:cs="Arial"/>
        </w:rPr>
        <w:t xml:space="preserve"> </w:t>
      </w:r>
      <w:r w:rsidR="00F95237" w:rsidRPr="00437147">
        <w:rPr>
          <w:rFonts w:ascii="Cambria" w:hAnsi="Cambria" w:cs="Arial"/>
        </w:rPr>
        <w:t>a</w:t>
      </w:r>
      <w:r w:rsidRPr="00437147">
        <w:rPr>
          <w:rFonts w:ascii="Cambria" w:hAnsi="Cambria" w:cs="Arial"/>
        </w:rPr>
        <w:t>.m.</w:t>
      </w:r>
    </w:p>
    <w:p w:rsidR="00A17732" w:rsidRPr="00437147" w:rsidRDefault="00A17732" w:rsidP="00437147">
      <w:pPr>
        <w:ind w:left="568" w:hanging="568"/>
        <w:jc w:val="both"/>
        <w:rPr>
          <w:rFonts w:ascii="Cambria" w:hAnsi="Cambria" w:cs="Arial"/>
        </w:rPr>
      </w:pPr>
    </w:p>
    <w:p w:rsidR="00A17732" w:rsidRPr="00437147" w:rsidRDefault="008A49A0" w:rsidP="00437147">
      <w:pPr>
        <w:pStyle w:val="Prrafodelista"/>
        <w:numPr>
          <w:ilvl w:val="0"/>
          <w:numId w:val="24"/>
        </w:numPr>
        <w:ind w:left="568" w:hanging="568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sustentan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D7BD4" w:rsidRPr="00437147">
        <w:rPr>
          <w:rFonts w:ascii="Cambria" w:hAnsi="Cambria" w:cs="Arial"/>
        </w:rPr>
        <w:tab/>
        <w:t>para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lang w:val="es-CO"/>
        </w:rPr>
        <w:t>serán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44355" w:rsidRPr="00437147">
        <w:rPr>
          <w:rFonts w:ascii="Cambria" w:hAnsi="Cambria" w:cs="Arial"/>
          <w:lang w:val="es-CO"/>
        </w:rPr>
        <w:t>enviadas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11:00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a.m</w:t>
      </w:r>
      <w:r w:rsidR="00650B09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F7437"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581D08" w:rsidRPr="00437147">
        <w:rPr>
          <w:rFonts w:ascii="Cambria" w:hAnsi="Cambria" w:cs="Arial"/>
          <w:lang w:val="es-CO"/>
        </w:rPr>
        <w:t>decisión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realice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bilateral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operaciones</w:t>
      </w:r>
      <w:r w:rsidR="00D3050C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enviará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B17897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A17732" w:rsidRPr="00437147" w:rsidRDefault="00A17732" w:rsidP="00437147">
      <w:pPr>
        <w:ind w:left="360"/>
        <w:jc w:val="both"/>
        <w:rPr>
          <w:rFonts w:ascii="Cambria" w:hAnsi="Cambria" w:cs="Arial"/>
        </w:rPr>
      </w:pPr>
    </w:p>
    <w:p w:rsidR="00FD2BDA" w:rsidRPr="00437147" w:rsidRDefault="00FD2BD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conocer</w:t>
      </w:r>
      <w:r w:rsidR="004C5F4A" w:rsidRPr="00437147">
        <w:rPr>
          <w:rFonts w:ascii="Cambria" w:hAnsi="Cambria" w:cs="Arial"/>
        </w:rPr>
        <w:t xml:space="preserve"> </w:t>
      </w:r>
      <w:r w:rsidR="001557E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01DF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D01DF0"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="00D01DF0" w:rsidRPr="00437147">
        <w:rPr>
          <w:rFonts w:ascii="Cambria" w:hAnsi="Cambria" w:cs="Arial"/>
        </w:rPr>
        <w:t>miembros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terceros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público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general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fueron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antes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publicación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efectúe.</w:t>
      </w:r>
    </w:p>
    <w:p w:rsidR="005A71C9" w:rsidRPr="00437147" w:rsidRDefault="005A71C9" w:rsidP="00437147">
      <w:pPr>
        <w:jc w:val="both"/>
        <w:rPr>
          <w:rFonts w:ascii="Cambria" w:hAnsi="Cambria" w:cs="Arial"/>
        </w:rPr>
      </w:pPr>
    </w:p>
    <w:p w:rsidR="00B13D10" w:rsidRPr="00437147" w:rsidRDefault="007E0D35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Obligaciones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objeto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garantizar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transparente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IBR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obligaciones:</w:t>
      </w:r>
    </w:p>
    <w:p w:rsidR="00B13D10" w:rsidRPr="00437147" w:rsidRDefault="00B13D10" w:rsidP="00437147">
      <w:pPr>
        <w:jc w:val="both"/>
        <w:rPr>
          <w:rFonts w:ascii="Cambria" w:hAnsi="Cambria" w:cs="Arial"/>
        </w:rPr>
      </w:pPr>
    </w:p>
    <w:p w:rsidR="007E0D35" w:rsidRPr="00437147" w:rsidRDefault="007E0D35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otorgar</w:t>
      </w:r>
      <w:r w:rsidR="004C5F4A" w:rsidRPr="00437147">
        <w:rPr>
          <w:rFonts w:ascii="Cambria" w:hAnsi="Cambria" w:cs="Arial"/>
        </w:rPr>
        <w:t xml:space="preserve"> </w:t>
      </w:r>
      <w:r w:rsidR="00054A6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54A66" w:rsidRPr="00437147">
        <w:rPr>
          <w:rFonts w:ascii="Cambria" w:hAnsi="Cambria" w:cs="Arial"/>
        </w:rPr>
        <w:t>cupo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="0061225A" w:rsidRPr="00437147">
        <w:rPr>
          <w:rFonts w:ascii="Cambria" w:hAnsi="Cambria" w:cs="Arial"/>
        </w:rPr>
        <w:t>suficiente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20990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D20990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D2099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1B3B78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1B3B7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1B3B78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primeros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1B3B78" w:rsidRPr="00437147">
        <w:rPr>
          <w:rFonts w:ascii="Cambria" w:hAnsi="Cambria" w:cs="Arial"/>
        </w:rPr>
        <w:t>disponibles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1225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1225A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61225A"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="0061225A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F17D9" w:rsidRPr="00437147">
        <w:rPr>
          <w:rFonts w:ascii="Cambria" w:hAnsi="Cambria" w:cs="Arial"/>
        </w:rPr>
        <w:t>cubra</w:t>
      </w:r>
      <w:r w:rsidR="004C5F4A" w:rsidRPr="00437147">
        <w:rPr>
          <w:rFonts w:ascii="Cambria" w:hAnsi="Cambria" w:cs="Arial"/>
        </w:rPr>
        <w:t xml:space="preserve"> </w:t>
      </w:r>
      <w:r w:rsidR="00FF17D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FF17D9"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riesgo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equivalente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flujos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F17D9"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FF17D9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FF17D9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  <w:i/>
        </w:rPr>
        <w:t>overnight</w:t>
      </w:r>
      <w:r w:rsidR="000015A2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043079" w:rsidRPr="00437147">
        <w:rPr>
          <w:rFonts w:ascii="Cambria" w:hAnsi="Cambria" w:cs="Arial"/>
        </w:rPr>
        <w:t>E</w:t>
      </w:r>
      <w:r w:rsidR="009D7BD4" w:rsidRPr="00437147">
        <w:rPr>
          <w:rFonts w:ascii="Cambria" w:hAnsi="Cambria" w:cs="Arial"/>
        </w:rPr>
        <w:t>sta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línea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cupo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</w:t>
      </w:r>
      <w:r w:rsidR="009D7BD4" w:rsidRPr="00437147">
        <w:rPr>
          <w:rFonts w:ascii="Cambria" w:hAnsi="Cambria" w:cs="Arial"/>
        </w:rPr>
        <w:t>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destinad</w:t>
      </w:r>
      <w:r w:rsidR="009D7BD4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exclusivamente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2E142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E1422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2E1422" w:rsidRPr="00437147">
        <w:rPr>
          <w:rFonts w:ascii="Cambria" w:hAnsi="Cambria" w:cs="Arial"/>
        </w:rPr>
        <w:t>utilizado</w:t>
      </w:r>
      <w:r w:rsidR="004C5F4A" w:rsidRPr="00437147">
        <w:rPr>
          <w:rFonts w:ascii="Cambria" w:hAnsi="Cambria" w:cs="Arial"/>
        </w:rPr>
        <w:t xml:space="preserve"> </w:t>
      </w:r>
      <w:r w:rsidR="00C3158C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C3158C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presente</w:t>
      </w:r>
      <w:r w:rsidR="00426BEA" w:rsidRPr="00437147">
        <w:rPr>
          <w:rFonts w:ascii="Cambria" w:hAnsi="Cambria" w:cs="Arial"/>
          <w:lang w:val="es-CO"/>
        </w:rPr>
        <w:t>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C5CDB" w:rsidRPr="00437147">
        <w:rPr>
          <w:rFonts w:ascii="Cambria" w:hAnsi="Cambria" w:cs="Arial"/>
          <w:lang w:val="es-CO"/>
        </w:rPr>
        <w:t>la</w:t>
      </w:r>
      <w:r w:rsidR="00426BEA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situaci</w:t>
      </w:r>
      <w:r w:rsidR="00426BEA" w:rsidRPr="00437147">
        <w:rPr>
          <w:rFonts w:ascii="Cambria" w:hAnsi="Cambria" w:cs="Arial"/>
          <w:lang w:val="es-CO"/>
        </w:rPr>
        <w:t>o</w:t>
      </w:r>
      <w:r w:rsidR="00C3158C" w:rsidRPr="00437147">
        <w:rPr>
          <w:rFonts w:ascii="Cambria" w:hAnsi="Cambria" w:cs="Arial"/>
          <w:lang w:val="es-CO"/>
        </w:rPr>
        <w:t>n</w:t>
      </w:r>
      <w:r w:rsidR="00426BEA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establecida</w:t>
      </w:r>
      <w:r w:rsidR="00426BEA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ar</w:t>
      </w:r>
      <w:r w:rsidR="006C5CDB" w:rsidRPr="00437147">
        <w:rPr>
          <w:rFonts w:ascii="Cambria" w:hAnsi="Cambria" w:cs="Arial"/>
          <w:lang w:val="es-CO"/>
        </w:rPr>
        <w:t>tí</w:t>
      </w:r>
      <w:r w:rsidR="00C3158C" w:rsidRPr="00437147">
        <w:rPr>
          <w:rFonts w:ascii="Cambria" w:hAnsi="Cambria" w:cs="Arial"/>
          <w:lang w:val="es-CO"/>
        </w:rPr>
        <w:t>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C5CDB"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A31BF" w:rsidRPr="00437147">
        <w:rPr>
          <w:rFonts w:ascii="Cambria" w:hAnsi="Cambria" w:cs="Arial"/>
          <w:lang w:val="es-CO"/>
        </w:rPr>
        <w:t>decisión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31BF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31BF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31BF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51A80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51A80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51A80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dichas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17D0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deba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realizarse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forma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bilateral</w:t>
      </w:r>
      <w:r w:rsidR="00C3158C" w:rsidRPr="00437147">
        <w:rPr>
          <w:rFonts w:ascii="Cambria" w:hAnsi="Cambria" w:cs="Arial"/>
          <w:lang w:val="es-CO"/>
        </w:rPr>
        <w:t>.</w:t>
      </w:r>
    </w:p>
    <w:p w:rsidR="005F3113" w:rsidRPr="00437147" w:rsidRDefault="005F3113" w:rsidP="00437147">
      <w:pPr>
        <w:pStyle w:val="Prrafodelista"/>
        <w:ind w:left="567" w:hanging="567"/>
        <w:jc w:val="both"/>
        <w:rPr>
          <w:rFonts w:ascii="Cambria" w:hAnsi="Cambria" w:cs="Arial"/>
        </w:rPr>
      </w:pPr>
    </w:p>
    <w:p w:rsidR="00391319" w:rsidRPr="00437147" w:rsidRDefault="007E0D35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</w:t>
      </w:r>
      <w:r w:rsidR="00730457" w:rsidRPr="00437147">
        <w:rPr>
          <w:rFonts w:ascii="Cambria" w:hAnsi="Cambria" w:cs="Arial"/>
        </w:rPr>
        <w:t>cipante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cotizará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nominales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  <w:i/>
        </w:rPr>
        <w:t>choice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reflejarán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  <w:i/>
        </w:rPr>
        <w:t>overnight</w:t>
      </w:r>
      <w:r w:rsidR="009D7BD4" w:rsidRPr="00437147">
        <w:rPr>
          <w:rFonts w:ascii="Cambria" w:hAnsi="Cambria" w:cs="Arial"/>
        </w:rPr>
        <w:t>.</w:t>
      </w:r>
    </w:p>
    <w:p w:rsidR="00420759" w:rsidRPr="00437147" w:rsidRDefault="00420759" w:rsidP="00437147">
      <w:pPr>
        <w:ind w:left="567" w:hanging="567"/>
        <w:jc w:val="both"/>
        <w:rPr>
          <w:rFonts w:ascii="Cambria" w:hAnsi="Cambria" w:cs="Arial"/>
        </w:rPr>
      </w:pPr>
    </w:p>
    <w:p w:rsidR="00E2724C" w:rsidRPr="00437147" w:rsidRDefault="00E26A58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F95A1B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6363E5" w:rsidRPr="00437147">
        <w:rPr>
          <w:rFonts w:ascii="Cambria" w:hAnsi="Cambria" w:cs="Arial"/>
          <w:i/>
        </w:rPr>
        <w:t>r</w:t>
      </w:r>
      <w:r w:rsidR="004C5F4A" w:rsidRPr="00437147">
        <w:rPr>
          <w:rFonts w:ascii="Cambria" w:hAnsi="Cambria" w:cs="Arial"/>
          <w:i/>
        </w:rPr>
        <w:t xml:space="preserve"> </w:t>
      </w:r>
      <w:r w:rsidR="000A50A1" w:rsidRPr="00437147">
        <w:rPr>
          <w:rFonts w:ascii="Cambria" w:hAnsi="Cambria" w:cs="Arial"/>
        </w:rPr>
        <w:t>dema</w:t>
      </w:r>
      <w:r w:rsidR="000516CA" w:rsidRPr="00437147">
        <w:rPr>
          <w:rFonts w:ascii="Cambria" w:hAnsi="Cambria" w:cs="Arial"/>
        </w:rPr>
        <w:t>ndante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(comprador)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celebrar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5F3113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definido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28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Reglamento</w:t>
      </w:r>
      <w:r w:rsidR="00B2649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le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asignada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aleatoriamente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República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donde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5F1ED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derecho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variable</w:t>
      </w:r>
      <w:r w:rsidR="00F95A1B" w:rsidRPr="00437147">
        <w:rPr>
          <w:rFonts w:ascii="Cambria" w:hAnsi="Cambria" w:cs="Arial"/>
        </w:rPr>
        <w:t>.</w:t>
      </w:r>
    </w:p>
    <w:p w:rsidR="00E2724C" w:rsidRPr="00437147" w:rsidRDefault="00E2724C" w:rsidP="00437147">
      <w:pPr>
        <w:ind w:left="567" w:hanging="567"/>
        <w:jc w:val="both"/>
        <w:rPr>
          <w:rFonts w:ascii="Cambria" w:hAnsi="Cambria" w:cs="Arial"/>
        </w:rPr>
      </w:pPr>
    </w:p>
    <w:p w:rsidR="00E2724C" w:rsidRPr="00437147" w:rsidRDefault="00E26A58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oferente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(vendedor)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celebrar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5F3113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F3E9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28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Reglamento</w:t>
      </w:r>
      <w:r w:rsidR="005F3113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le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asignada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aleatoriamente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República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donde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derecho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5F1ED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mención</w:t>
      </w:r>
      <w:r w:rsidR="00E2724C" w:rsidRPr="00437147">
        <w:rPr>
          <w:rFonts w:ascii="Cambria" w:hAnsi="Cambria" w:cs="Arial"/>
        </w:rPr>
        <w:t>.</w:t>
      </w:r>
    </w:p>
    <w:p w:rsidR="007E0D35" w:rsidRPr="00437147" w:rsidRDefault="007E0D35" w:rsidP="00437147">
      <w:pPr>
        <w:ind w:left="567" w:hanging="567"/>
        <w:jc w:val="both"/>
        <w:rPr>
          <w:rFonts w:ascii="Cambria" w:hAnsi="Cambria" w:cs="Arial"/>
        </w:rPr>
      </w:pPr>
    </w:p>
    <w:p w:rsidR="00E04B8D" w:rsidRPr="00437147" w:rsidRDefault="00953AA2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Aquellos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c</w:t>
      </w:r>
      <w:r w:rsidR="005866F5" w:rsidRPr="00437147">
        <w:rPr>
          <w:rFonts w:ascii="Cambria" w:hAnsi="Cambria" w:cs="Arial"/>
        </w:rPr>
        <w:t>uya</w:t>
      </w:r>
      <w:r w:rsidR="004C5F4A" w:rsidRPr="00437147">
        <w:rPr>
          <w:rFonts w:ascii="Cambria" w:hAnsi="Cambria" w:cs="Arial"/>
        </w:rPr>
        <w:t xml:space="preserve"> </w:t>
      </w:r>
      <w:r w:rsidR="005866F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5866F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866F5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5866F5" w:rsidRPr="00437147">
        <w:rPr>
          <w:rFonts w:ascii="Cambria" w:hAnsi="Cambria" w:cs="Arial"/>
        </w:rPr>
        <w:t>coincida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estarán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obligados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asumir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5502F" w:rsidRPr="00437147">
        <w:rPr>
          <w:rFonts w:ascii="Cambria" w:hAnsi="Cambria" w:cs="Arial"/>
        </w:rPr>
        <w:t>comprador</w:t>
      </w:r>
      <w:r w:rsidR="004C5F4A" w:rsidRPr="00437147">
        <w:rPr>
          <w:rFonts w:ascii="Cambria" w:hAnsi="Cambria" w:cs="Arial"/>
        </w:rPr>
        <w:t xml:space="preserve"> </w:t>
      </w:r>
      <w:r w:rsidR="0045502F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45502F" w:rsidRPr="00437147">
        <w:rPr>
          <w:rFonts w:ascii="Cambria" w:hAnsi="Cambria" w:cs="Arial"/>
        </w:rPr>
        <w:t>vendedor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de</w:t>
      </w:r>
      <w:r w:rsidR="005E46E9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5E46E9"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República.</w:t>
      </w:r>
    </w:p>
    <w:p w:rsidR="00E11034" w:rsidRPr="00437147" w:rsidRDefault="00E11034" w:rsidP="00437147">
      <w:pPr>
        <w:ind w:left="567" w:hanging="567"/>
        <w:jc w:val="both"/>
        <w:rPr>
          <w:rFonts w:ascii="Cambria" w:hAnsi="Cambria" w:cs="Arial"/>
        </w:rPr>
      </w:pPr>
    </w:p>
    <w:p w:rsidR="009E0E7F" w:rsidRPr="00437147" w:rsidRDefault="009E0E7F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implementar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contingencia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garanticen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envío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F754A6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F754A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635C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9D635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F754A6" w:rsidRPr="00437147">
        <w:rPr>
          <w:rFonts w:ascii="Cambria" w:hAnsi="Cambria" w:cs="Arial"/>
        </w:rPr>
        <w:t>horarios</w:t>
      </w:r>
      <w:r w:rsidR="004C5F4A" w:rsidRPr="00437147">
        <w:rPr>
          <w:rFonts w:ascii="Cambria" w:hAnsi="Cambria" w:cs="Arial"/>
        </w:rPr>
        <w:t xml:space="preserve"> </w:t>
      </w:r>
      <w:r w:rsidR="00F754A6" w:rsidRPr="00437147">
        <w:rPr>
          <w:rFonts w:ascii="Cambria" w:hAnsi="Cambria" w:cs="Arial"/>
        </w:rPr>
        <w:t>definidos</w:t>
      </w:r>
      <w:r w:rsidR="004C5F4A" w:rsidRPr="00437147">
        <w:rPr>
          <w:rFonts w:ascii="Cambria" w:hAnsi="Cambria" w:cs="Arial"/>
        </w:rPr>
        <w:t xml:space="preserve"> </w:t>
      </w:r>
      <w:r w:rsidR="00F754A6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F754A6" w:rsidRPr="00437147">
        <w:rPr>
          <w:rFonts w:ascii="Cambria" w:hAnsi="Cambria" w:cs="Arial"/>
        </w:rPr>
        <w:t>e</w:t>
      </w:r>
      <w:r w:rsidR="004035F0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efecto</w:t>
      </w:r>
      <w:r w:rsidR="003B38FF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cuales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compatibles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medios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alternos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proveerá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BE7B01" w:rsidRPr="00437147">
        <w:rPr>
          <w:rFonts w:ascii="Cambria" w:hAnsi="Cambria" w:cs="Arial"/>
        </w:rPr>
        <w:t>(véase</w:t>
      </w:r>
      <w:r w:rsidR="004C5F4A" w:rsidRPr="00437147">
        <w:rPr>
          <w:rFonts w:ascii="Cambria" w:hAnsi="Cambria" w:cs="Arial"/>
        </w:rPr>
        <w:t xml:space="preserve"> </w:t>
      </w:r>
      <w:r w:rsidR="00BE7B0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E7B01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2722D4" w:rsidRPr="00437147">
        <w:rPr>
          <w:rFonts w:ascii="Cambria" w:hAnsi="Cambria" w:cs="Arial"/>
        </w:rPr>
        <w:t>29</w:t>
      </w:r>
      <w:r w:rsidR="004035F0" w:rsidRPr="00437147">
        <w:rPr>
          <w:rFonts w:ascii="Cambria" w:hAnsi="Cambria" w:cs="Arial"/>
        </w:rPr>
        <w:t>).</w:t>
      </w:r>
    </w:p>
    <w:p w:rsidR="00DD63E4" w:rsidRPr="00437147" w:rsidRDefault="00DD63E4" w:rsidP="00437147">
      <w:pPr>
        <w:ind w:left="567" w:hanging="567"/>
        <w:jc w:val="both"/>
        <w:rPr>
          <w:rFonts w:ascii="Cambria" w:hAnsi="Cambria" w:cs="Arial"/>
        </w:rPr>
      </w:pPr>
    </w:p>
    <w:p w:rsidR="004A5939" w:rsidRPr="00437147" w:rsidRDefault="00794077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="00523700" w:rsidRPr="00437147">
        <w:rPr>
          <w:rFonts w:ascii="Cambria" w:hAnsi="Cambria" w:cs="Arial"/>
        </w:rPr>
        <w:t>difundir</w:t>
      </w:r>
      <w:r w:rsidR="004C5F4A" w:rsidRPr="00437147">
        <w:rPr>
          <w:rFonts w:ascii="Cambria" w:hAnsi="Cambria" w:cs="Arial"/>
        </w:rPr>
        <w:t xml:space="preserve"> </w:t>
      </w:r>
      <w:r w:rsidR="0019656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9656D" w:rsidRPr="00437147">
        <w:rPr>
          <w:rFonts w:ascii="Cambria" w:hAnsi="Cambria" w:cs="Arial"/>
        </w:rPr>
        <w:t>funcionamiento,</w:t>
      </w:r>
      <w:r w:rsidR="004C5F4A" w:rsidRPr="00437147">
        <w:rPr>
          <w:rFonts w:ascii="Cambria" w:hAnsi="Cambria" w:cs="Arial"/>
        </w:rPr>
        <w:t xml:space="preserve"> </w:t>
      </w:r>
      <w:r w:rsidR="0052370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19656D" w:rsidRPr="00437147">
        <w:rPr>
          <w:rFonts w:ascii="Cambria" w:hAnsi="Cambria" w:cs="Arial"/>
        </w:rPr>
        <w:t>características</w:t>
      </w:r>
      <w:r w:rsidR="004C5F4A" w:rsidRPr="00437147">
        <w:rPr>
          <w:rFonts w:ascii="Cambria" w:hAnsi="Cambria" w:cs="Arial"/>
        </w:rPr>
        <w:t xml:space="preserve"> </w:t>
      </w:r>
      <w:r w:rsidR="0019656D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2370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9656D" w:rsidRPr="00437147">
        <w:rPr>
          <w:rFonts w:ascii="Cambria" w:hAnsi="Cambria" w:cs="Arial"/>
        </w:rPr>
        <w:t>beneficios</w:t>
      </w:r>
      <w:r w:rsidR="004C5F4A" w:rsidRPr="00437147">
        <w:rPr>
          <w:rFonts w:ascii="Cambria" w:hAnsi="Cambria" w:cs="Arial"/>
        </w:rPr>
        <w:t xml:space="preserve"> </w:t>
      </w:r>
      <w:r w:rsidR="002722D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A363E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B765C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7554F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0B765C" w:rsidRPr="00437147">
        <w:rPr>
          <w:rFonts w:ascii="Cambria" w:hAnsi="Cambria" w:cs="Arial"/>
        </w:rPr>
        <w:t>plazo</w:t>
      </w:r>
      <w:r w:rsidR="007554F5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Indicador.</w:t>
      </w:r>
    </w:p>
    <w:p w:rsidR="00995F51" w:rsidRPr="00437147" w:rsidRDefault="00995F51" w:rsidP="00437147">
      <w:pPr>
        <w:ind w:left="567" w:hanging="567"/>
        <w:jc w:val="both"/>
        <w:rPr>
          <w:rFonts w:ascii="Cambria" w:hAnsi="Cambria" w:cs="Arial"/>
        </w:rPr>
      </w:pPr>
    </w:p>
    <w:p w:rsidR="006D55DE" w:rsidRPr="00437147" w:rsidRDefault="004A5939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responsables</w:t>
      </w:r>
      <w:r w:rsidR="004C5F4A" w:rsidRPr="00437147">
        <w:rPr>
          <w:rFonts w:ascii="Cambria" w:hAnsi="Cambria" w:cs="Arial"/>
        </w:rPr>
        <w:t xml:space="preserve"> </w:t>
      </w:r>
      <w:r w:rsidR="000219A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219A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219A5" w:rsidRPr="00437147">
        <w:rPr>
          <w:rFonts w:ascii="Cambria" w:hAnsi="Cambria" w:cs="Arial"/>
        </w:rPr>
        <w:t>información</w:t>
      </w:r>
      <w:r w:rsidR="004C5F4A" w:rsidRPr="00437147">
        <w:rPr>
          <w:rFonts w:ascii="Cambria" w:hAnsi="Cambria" w:cs="Arial"/>
        </w:rPr>
        <w:t xml:space="preserve"> </w:t>
      </w:r>
      <w:r w:rsidR="000219A5" w:rsidRPr="00437147">
        <w:rPr>
          <w:rFonts w:ascii="Cambria" w:hAnsi="Cambria" w:cs="Arial"/>
        </w:rPr>
        <w:t>relacionada</w:t>
      </w:r>
      <w:r w:rsidR="004C5F4A" w:rsidRPr="00437147">
        <w:rPr>
          <w:rFonts w:ascii="Cambria" w:hAnsi="Cambria" w:cs="Arial"/>
        </w:rPr>
        <w:t xml:space="preserve"> </w:t>
      </w:r>
      <w:r w:rsidR="000219A5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envíen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DA64DC" w:rsidRPr="00437147">
        <w:rPr>
          <w:rFonts w:ascii="Cambria" w:hAnsi="Cambria" w:cs="Arial"/>
        </w:rPr>
        <w:t>.</w:t>
      </w:r>
    </w:p>
    <w:p w:rsidR="006D55DE" w:rsidRPr="00437147" w:rsidRDefault="006D55DE" w:rsidP="00437147">
      <w:pPr>
        <w:ind w:left="567" w:hanging="567"/>
        <w:jc w:val="both"/>
        <w:rPr>
          <w:rFonts w:ascii="Cambria" w:hAnsi="Cambria" w:cs="Arial"/>
        </w:rPr>
      </w:pPr>
    </w:p>
    <w:p w:rsidR="00794077" w:rsidRPr="00437147" w:rsidRDefault="00794077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actuar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buena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fe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abstendrán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cualqu</w:t>
      </w:r>
      <w:r w:rsidR="00E17043" w:rsidRPr="00437147">
        <w:rPr>
          <w:rFonts w:ascii="Cambria" w:hAnsi="Cambria" w:cs="Arial"/>
        </w:rPr>
        <w:t>ier</w:t>
      </w:r>
      <w:r w:rsidR="004C5F4A" w:rsidRPr="00437147">
        <w:rPr>
          <w:rFonts w:ascii="Cambria" w:hAnsi="Cambria" w:cs="Arial"/>
        </w:rPr>
        <w:t xml:space="preserve"> </w:t>
      </w:r>
      <w:r w:rsidR="00E17043" w:rsidRPr="00437147">
        <w:rPr>
          <w:rFonts w:ascii="Cambria" w:hAnsi="Cambria" w:cs="Arial"/>
        </w:rPr>
        <w:t>práctica</w:t>
      </w:r>
      <w:r w:rsidR="004C5F4A" w:rsidRPr="00437147">
        <w:rPr>
          <w:rFonts w:ascii="Cambria" w:hAnsi="Cambria" w:cs="Arial"/>
        </w:rPr>
        <w:t xml:space="preserve"> </w:t>
      </w:r>
      <w:r w:rsidR="00E17043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E17043" w:rsidRPr="00437147">
        <w:rPr>
          <w:rFonts w:ascii="Cambria" w:hAnsi="Cambria" w:cs="Arial"/>
        </w:rPr>
        <w:t>conlleve</w:t>
      </w:r>
      <w:r w:rsidR="004C5F4A" w:rsidRPr="00437147">
        <w:rPr>
          <w:rFonts w:ascii="Cambria" w:hAnsi="Cambria" w:cs="Arial"/>
        </w:rPr>
        <w:t xml:space="preserve"> </w:t>
      </w:r>
      <w:r w:rsidR="00B25F60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inadecuada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transparente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IBR</w:t>
      </w:r>
      <w:r w:rsidR="00DA64DC" w:rsidRPr="00437147">
        <w:rPr>
          <w:rFonts w:ascii="Cambria" w:hAnsi="Cambria" w:cs="Arial"/>
        </w:rPr>
        <w:t>.</w:t>
      </w:r>
    </w:p>
    <w:p w:rsidR="00391319" w:rsidRPr="00437147" w:rsidRDefault="00391319" w:rsidP="00437147">
      <w:pPr>
        <w:pStyle w:val="Prrafodelista"/>
        <w:ind w:left="567" w:hanging="567"/>
        <w:jc w:val="both"/>
        <w:rPr>
          <w:rFonts w:ascii="Cambria" w:hAnsi="Cambria" w:cs="Arial"/>
        </w:rPr>
      </w:pPr>
    </w:p>
    <w:p w:rsidR="00593D8C" w:rsidRPr="00437147" w:rsidRDefault="001E1FE3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marco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primeros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esquema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regulará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negociación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instrumentos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derivados</w:t>
      </w:r>
      <w:r w:rsidR="004C5F4A" w:rsidRPr="00437147">
        <w:rPr>
          <w:rFonts w:ascii="Cambria" w:hAnsi="Cambria" w:cs="Arial"/>
        </w:rPr>
        <w:t xml:space="preserve"> </w:t>
      </w:r>
      <w:r w:rsidR="002722D4"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2722D4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2722D4"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u</w:t>
      </w:r>
      <w:r w:rsidR="001810CB" w:rsidRPr="00437147">
        <w:rPr>
          <w:rFonts w:ascii="Cambria" w:hAnsi="Cambria" w:cs="Arial"/>
        </w:rPr>
        <w:t>tilizado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presenten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situación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excepción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prevista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37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A.</w:t>
      </w:r>
    </w:p>
    <w:p w:rsidR="00F03A22" w:rsidRPr="00437147" w:rsidRDefault="00F03A22" w:rsidP="00437147">
      <w:pPr>
        <w:pStyle w:val="Prrafodelista"/>
        <w:ind w:left="567" w:hanging="567"/>
        <w:jc w:val="both"/>
        <w:rPr>
          <w:rFonts w:ascii="Cambria" w:hAnsi="Cambria" w:cs="Arial"/>
        </w:rPr>
      </w:pPr>
    </w:p>
    <w:p w:rsidR="00F03A22" w:rsidRPr="00437147" w:rsidRDefault="00F03A22" w:rsidP="00437147">
      <w:pPr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Dar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documento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“Políticas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Manejo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Información”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Rector.</w:t>
      </w:r>
      <w:r w:rsidR="004C5F4A" w:rsidRPr="00437147">
        <w:rPr>
          <w:rFonts w:ascii="Cambria" w:hAnsi="Cambria" w:cs="Arial"/>
        </w:rPr>
        <w:t xml:space="preserve"> </w:t>
      </w:r>
    </w:p>
    <w:p w:rsidR="00A2663A" w:rsidRPr="00437147" w:rsidRDefault="00A2663A" w:rsidP="00437147">
      <w:pPr>
        <w:jc w:val="both"/>
        <w:rPr>
          <w:rFonts w:ascii="Cambria" w:hAnsi="Cambria" w:cs="Arial"/>
        </w:rPr>
      </w:pPr>
    </w:p>
    <w:p w:rsidR="003D5CCE" w:rsidRPr="00437147" w:rsidRDefault="003D5AC2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otros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plazos</w:t>
      </w:r>
      <w:r w:rsidR="00035A3D"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distintos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establecidos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éstos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capítulo.</w:t>
      </w:r>
    </w:p>
    <w:p w:rsidR="00615009" w:rsidRPr="00437147" w:rsidRDefault="00615009" w:rsidP="00437147">
      <w:pPr>
        <w:jc w:val="both"/>
        <w:rPr>
          <w:rFonts w:ascii="Cambria" w:hAnsi="Cambria" w:cs="Arial"/>
        </w:rPr>
      </w:pPr>
    </w:p>
    <w:p w:rsidR="00615009" w:rsidRPr="00437147" w:rsidRDefault="00615009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definan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nuevos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Indica</w:t>
      </w:r>
      <w:r w:rsidR="006F5617" w:rsidRPr="00437147">
        <w:rPr>
          <w:rFonts w:ascii="Cambria" w:hAnsi="Cambria" w:cs="Arial"/>
          <w:lang w:val="es-CO"/>
        </w:rPr>
        <w:t>dor,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Secretaria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Técnica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notificará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14249" w:rsidRPr="00437147">
        <w:rPr>
          <w:rFonts w:ascii="Cambria" w:hAnsi="Cambria" w:cs="Arial"/>
          <w:lang w:val="es-CO"/>
        </w:rPr>
        <w:t>c</w:t>
      </w:r>
      <w:r w:rsidRPr="00437147">
        <w:rPr>
          <w:rFonts w:ascii="Cambria" w:hAnsi="Cambria" w:cs="Arial"/>
          <w:lang w:val="es-CO"/>
        </w:rPr>
        <w:t>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14249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14249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14249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14249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14249" w:rsidRPr="00437147">
        <w:rPr>
          <w:rFonts w:ascii="Cambria" w:hAnsi="Cambria" w:cs="Arial"/>
          <w:lang w:val="es-CO"/>
        </w:rPr>
        <w:t>c</w:t>
      </w:r>
      <w:r w:rsidRPr="00437147">
        <w:rPr>
          <w:rFonts w:ascii="Cambria" w:hAnsi="Cambria" w:cs="Arial"/>
          <w:lang w:val="es-CO"/>
        </w:rPr>
        <w:t>ontraparte</w:t>
      </w:r>
      <w:r w:rsidR="003251ED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menos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08B7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quince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(15)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días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hábiles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antelación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entrada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nuevos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operaciones.</w:t>
      </w:r>
    </w:p>
    <w:p w:rsidR="007E14A4" w:rsidRPr="00437147" w:rsidRDefault="007E14A4" w:rsidP="00437147">
      <w:pPr>
        <w:jc w:val="both"/>
        <w:rPr>
          <w:rFonts w:ascii="Cambria" w:hAnsi="Cambria" w:cs="Arial"/>
        </w:rPr>
      </w:pPr>
    </w:p>
    <w:p w:rsidR="004C5F4A" w:rsidRPr="00437147" w:rsidRDefault="004C5F4A" w:rsidP="00437147">
      <w:pPr>
        <w:jc w:val="both"/>
        <w:rPr>
          <w:rFonts w:ascii="Cambria" w:hAnsi="Cambria" w:cs="Arial"/>
        </w:rPr>
      </w:pPr>
    </w:p>
    <w:p w:rsidR="00B27CC6" w:rsidRPr="00437147" w:rsidRDefault="00B27CC6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QUINTO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CARACTERÍSTICAS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OPERATIVAS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</w:p>
    <w:p w:rsidR="004D5113" w:rsidRPr="00437147" w:rsidRDefault="004D5113" w:rsidP="00437147">
      <w:pPr>
        <w:jc w:val="center"/>
        <w:rPr>
          <w:rFonts w:ascii="Cambria" w:hAnsi="Cambria" w:cs="Arial"/>
        </w:rPr>
      </w:pPr>
    </w:p>
    <w:p w:rsidR="007961CA" w:rsidRPr="00437147" w:rsidRDefault="00CA1B23" w:rsidP="00437147">
      <w:pPr>
        <w:numPr>
          <w:ilvl w:val="0"/>
          <w:numId w:val="17"/>
        </w:numPr>
        <w:jc w:val="both"/>
        <w:rPr>
          <w:rFonts w:ascii="Cambria" w:hAnsi="Cambria" w:cs="Arial"/>
          <w:bCs/>
          <w:iCs/>
          <w:lang w:val="es-MX"/>
        </w:rPr>
      </w:pPr>
      <w:r w:rsidRPr="00437147">
        <w:rPr>
          <w:rFonts w:ascii="Cambria" w:hAnsi="Cambria" w:cs="Arial"/>
          <w:b/>
        </w:rPr>
        <w:t>Cotización.</w:t>
      </w:r>
      <w:r w:rsidR="004C5F4A" w:rsidRPr="00437147">
        <w:rPr>
          <w:rFonts w:ascii="Cambria" w:hAnsi="Cambria" w:cs="Arial"/>
          <w:b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La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cotización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las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tasas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/>
          <w:iCs/>
          <w:lang w:val="es-MX"/>
        </w:rPr>
        <w:t>choice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por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parte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los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participantes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se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realizará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manera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confidencial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tal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forma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que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éstos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no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podrán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c</w:t>
      </w:r>
      <w:r w:rsidR="00100C6D" w:rsidRPr="00437147">
        <w:rPr>
          <w:rFonts w:ascii="Cambria" w:hAnsi="Cambria" w:cs="Arial"/>
          <w:bCs/>
          <w:iCs/>
          <w:lang w:val="es-MX"/>
        </w:rPr>
        <w:t>onocer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100C6D" w:rsidRPr="00437147">
        <w:rPr>
          <w:rFonts w:ascii="Cambria" w:hAnsi="Cambria" w:cs="Arial"/>
          <w:bCs/>
          <w:iCs/>
          <w:lang w:val="es-MX"/>
        </w:rPr>
        <w:t>sus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100C6D" w:rsidRPr="00437147">
        <w:rPr>
          <w:rFonts w:ascii="Cambria" w:hAnsi="Cambria" w:cs="Arial"/>
          <w:bCs/>
          <w:iCs/>
          <w:lang w:val="es-MX"/>
        </w:rPr>
        <w:t>cotizaciones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100C6D" w:rsidRPr="00437147">
        <w:rPr>
          <w:rFonts w:ascii="Cambria" w:hAnsi="Cambria" w:cs="Arial"/>
          <w:bCs/>
          <w:iCs/>
          <w:lang w:val="es-MX"/>
        </w:rPr>
        <w:t>entre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100C6D" w:rsidRPr="00437147">
        <w:rPr>
          <w:rFonts w:ascii="Cambria" w:hAnsi="Cambria" w:cs="Arial"/>
          <w:bCs/>
          <w:iCs/>
          <w:lang w:val="es-MX"/>
        </w:rPr>
        <w:t>sí</w:t>
      </w:r>
      <w:r w:rsidR="00541804" w:rsidRPr="00437147">
        <w:rPr>
          <w:rFonts w:ascii="Cambria" w:hAnsi="Cambria" w:cs="Arial"/>
          <w:bCs/>
          <w:iCs/>
          <w:lang w:val="es-MX"/>
        </w:rPr>
        <w:t>.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Así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mismo,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las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cotizaciones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no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podrán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ser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lastRenderedPageBreak/>
        <w:t>modificadas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una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vez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7640FE" w:rsidRPr="00437147">
        <w:rPr>
          <w:rFonts w:ascii="Cambria" w:hAnsi="Cambria" w:cs="Arial"/>
          <w:bCs/>
          <w:iCs/>
          <w:lang w:val="es-MX"/>
        </w:rPr>
        <w:t>finalice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7640FE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2722D4" w:rsidRPr="00437147">
        <w:rPr>
          <w:rFonts w:ascii="Cambria" w:hAnsi="Cambria" w:cs="Arial"/>
          <w:bCs/>
          <w:iCs/>
          <w:lang w:val="es-MX"/>
        </w:rPr>
        <w:t>plazo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7640FE" w:rsidRPr="00437147">
        <w:rPr>
          <w:rFonts w:ascii="Cambria" w:hAnsi="Cambria" w:cs="Arial"/>
          <w:bCs/>
          <w:iCs/>
          <w:lang w:val="es-MX"/>
        </w:rPr>
        <w:t>establecido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para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su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envío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7640FE" w:rsidRPr="00437147">
        <w:rPr>
          <w:rFonts w:ascii="Cambria" w:hAnsi="Cambria" w:cs="Arial"/>
          <w:bCs/>
          <w:iCs/>
          <w:lang w:val="es-MX"/>
        </w:rPr>
        <w:t>(véa</w:t>
      </w:r>
      <w:r w:rsidR="00F52C99" w:rsidRPr="00437147">
        <w:rPr>
          <w:rFonts w:ascii="Cambria" w:hAnsi="Cambria" w:cs="Arial"/>
          <w:bCs/>
          <w:iCs/>
          <w:lang w:val="es-MX"/>
        </w:rPr>
        <w:t>n</w:t>
      </w:r>
      <w:r w:rsidR="007640FE" w:rsidRPr="00437147">
        <w:rPr>
          <w:rFonts w:ascii="Cambria" w:hAnsi="Cambria" w:cs="Arial"/>
          <w:bCs/>
          <w:iCs/>
          <w:lang w:val="es-MX"/>
        </w:rPr>
        <w:t>se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111D9" w:rsidRPr="00437147">
        <w:rPr>
          <w:rFonts w:ascii="Cambria" w:hAnsi="Cambria" w:cs="Arial"/>
          <w:bCs/>
          <w:iCs/>
          <w:lang w:val="es-MX"/>
        </w:rPr>
        <w:t>los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111D9" w:rsidRPr="00437147">
        <w:rPr>
          <w:rFonts w:ascii="Cambria" w:hAnsi="Cambria" w:cs="Arial"/>
          <w:bCs/>
          <w:iCs/>
          <w:lang w:val="es-MX"/>
        </w:rPr>
        <w:t>artículos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54534" w:rsidRPr="00437147">
        <w:rPr>
          <w:rFonts w:ascii="Cambria" w:hAnsi="Cambria" w:cs="Arial"/>
          <w:bCs/>
          <w:iCs/>
          <w:lang w:val="es-MX"/>
        </w:rPr>
        <w:t>19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111D9" w:rsidRPr="00437147">
        <w:rPr>
          <w:rFonts w:ascii="Cambria" w:hAnsi="Cambria" w:cs="Arial"/>
          <w:bCs/>
          <w:iCs/>
          <w:lang w:val="es-MX"/>
        </w:rPr>
        <w:t>y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2722D4" w:rsidRPr="00437147">
        <w:rPr>
          <w:rFonts w:ascii="Cambria" w:hAnsi="Cambria" w:cs="Arial"/>
          <w:bCs/>
          <w:iCs/>
          <w:lang w:val="es-MX"/>
        </w:rPr>
        <w:t>29</w:t>
      </w:r>
      <w:r w:rsidR="007640FE" w:rsidRPr="00437147">
        <w:rPr>
          <w:rFonts w:ascii="Cambria" w:hAnsi="Cambria" w:cs="Arial"/>
          <w:bCs/>
          <w:iCs/>
          <w:lang w:val="es-MX"/>
        </w:rPr>
        <w:t>)</w:t>
      </w:r>
      <w:r w:rsidR="00541804" w:rsidRPr="00437147">
        <w:rPr>
          <w:rFonts w:ascii="Cambria" w:hAnsi="Cambria" w:cs="Arial"/>
          <w:bCs/>
          <w:iCs/>
          <w:lang w:val="es-MX"/>
        </w:rPr>
        <w:t>.</w:t>
      </w:r>
    </w:p>
    <w:p w:rsidR="00F53BC7" w:rsidRPr="00437147" w:rsidRDefault="00F53BC7" w:rsidP="00437147">
      <w:pPr>
        <w:jc w:val="both"/>
        <w:rPr>
          <w:rFonts w:ascii="Cambria" w:hAnsi="Cambria" w:cs="Arial"/>
          <w:bCs/>
          <w:iCs/>
          <w:lang w:val="es-MX"/>
        </w:rPr>
      </w:pPr>
    </w:p>
    <w:p w:rsidR="00F80589" w:rsidRPr="00437147" w:rsidRDefault="00F80589" w:rsidP="00437147">
      <w:pPr>
        <w:jc w:val="both"/>
        <w:rPr>
          <w:rFonts w:ascii="Cambria" w:hAnsi="Cambria" w:cs="Arial"/>
          <w:bCs/>
          <w:iCs/>
          <w:lang w:val="es-MX"/>
        </w:rPr>
      </w:pPr>
      <w:r w:rsidRPr="00437147">
        <w:rPr>
          <w:rFonts w:ascii="Cambria" w:hAnsi="Cambria" w:cs="Arial"/>
          <w:bCs/>
          <w:iCs/>
          <w:lang w:val="es-MX"/>
        </w:rPr>
        <w:t>Las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Cs/>
          <w:lang w:val="es-MX"/>
        </w:rPr>
        <w:t>cotizaciones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26384" w:rsidRPr="00437147">
        <w:rPr>
          <w:rFonts w:ascii="Cambria" w:hAnsi="Cambria" w:cs="Arial"/>
          <w:bCs/>
          <w:iCs/>
          <w:lang w:val="es-MX"/>
        </w:rPr>
        <w:t>s</w:t>
      </w:r>
      <w:r w:rsidRPr="00437147">
        <w:rPr>
          <w:rFonts w:ascii="Cambria" w:hAnsi="Cambria" w:cs="Arial"/>
          <w:bCs/>
          <w:iCs/>
          <w:lang w:val="es-MX"/>
        </w:rPr>
        <w:t>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Cs/>
          <w:lang w:val="es-MX"/>
        </w:rPr>
        <w:t>realizarán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Cs/>
          <w:lang w:val="es-MX"/>
        </w:rPr>
        <w:t>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Cs/>
          <w:lang w:val="es-MX"/>
        </w:rPr>
        <w:t>través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Cs/>
          <w:lang w:val="es-MX"/>
        </w:rPr>
        <w:t>l</w:t>
      </w:r>
      <w:r w:rsidR="00B3357A" w:rsidRPr="00437147">
        <w:rPr>
          <w:rFonts w:ascii="Cambria" w:hAnsi="Cambria" w:cs="Arial"/>
          <w:bCs/>
          <w:iCs/>
          <w:lang w:val="es-MX"/>
        </w:rPr>
        <w:t>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plataforma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tecnológica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que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Banco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la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República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C4F6E" w:rsidRPr="00437147">
        <w:rPr>
          <w:rFonts w:ascii="Cambria" w:hAnsi="Cambria" w:cs="Arial"/>
          <w:bCs/>
          <w:iCs/>
          <w:lang w:val="es-MX"/>
        </w:rPr>
        <w:t>disponga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para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efecto</w:t>
      </w:r>
      <w:r w:rsidR="00826384" w:rsidRPr="00437147">
        <w:rPr>
          <w:rFonts w:ascii="Cambria" w:hAnsi="Cambria" w:cs="Arial"/>
          <w:bCs/>
          <w:iCs/>
          <w:lang w:val="es-MX"/>
        </w:rPr>
        <w:t>.</w:t>
      </w:r>
    </w:p>
    <w:p w:rsidR="00F61D34" w:rsidRPr="00437147" w:rsidRDefault="00F61D34" w:rsidP="00437147">
      <w:pPr>
        <w:jc w:val="both"/>
        <w:rPr>
          <w:rFonts w:ascii="Cambria" w:hAnsi="Cambria" w:cs="Arial"/>
        </w:rPr>
      </w:pPr>
    </w:p>
    <w:p w:rsidR="009D3DB6" w:rsidRPr="00437147" w:rsidRDefault="009D3DB6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bajo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circunstancias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excepcionales.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siguiendo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establecidas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capítulos</w:t>
      </w:r>
      <w:r w:rsidR="004C5F4A" w:rsidRPr="00437147">
        <w:rPr>
          <w:rFonts w:ascii="Cambria" w:hAnsi="Cambria" w:cs="Arial"/>
        </w:rPr>
        <w:t xml:space="preserve"> </w:t>
      </w:r>
      <w:r w:rsidR="006A5DCA" w:rsidRPr="00437147">
        <w:rPr>
          <w:rFonts w:ascii="Cambria" w:hAnsi="Cambria" w:cs="Arial"/>
        </w:rPr>
        <w:t>tercero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6A5DCA" w:rsidRPr="00437147">
        <w:rPr>
          <w:rFonts w:ascii="Cambria" w:hAnsi="Cambria" w:cs="Arial"/>
        </w:rPr>
        <w:t>cuarto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reglamento,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necesario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(5)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coticen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respectivo</w:t>
      </w:r>
      <w:r w:rsidR="005B341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5B3413" w:rsidRPr="00437147">
        <w:rPr>
          <w:rFonts w:ascii="Cambria" w:hAnsi="Cambria" w:cs="Arial"/>
        </w:rPr>
        <w:t>s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circunstancia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ésta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plazo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sustentan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indicador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654534" w:rsidRPr="00437147">
        <w:rPr>
          <w:rFonts w:ascii="Cambria" w:hAnsi="Cambria" w:cs="Arial"/>
        </w:rPr>
        <w:t>19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2</w:t>
      </w:r>
      <w:r w:rsidR="00654534" w:rsidRPr="00437147">
        <w:rPr>
          <w:rFonts w:ascii="Cambria" w:hAnsi="Cambria" w:cs="Arial"/>
        </w:rPr>
        <w:t>9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reglamento.</w:t>
      </w:r>
      <w:r w:rsidR="004C5F4A" w:rsidRPr="00437147">
        <w:rPr>
          <w:rFonts w:ascii="Cambria" w:hAnsi="Cambria" w:cs="Arial"/>
        </w:rPr>
        <w:t xml:space="preserve"> </w:t>
      </w:r>
    </w:p>
    <w:p w:rsidR="009D3DB6" w:rsidRPr="00437147" w:rsidRDefault="009D3DB6" w:rsidP="00437147">
      <w:pPr>
        <w:jc w:val="both"/>
        <w:rPr>
          <w:rFonts w:ascii="Cambria" w:hAnsi="Cambria" w:cs="Arial"/>
        </w:rPr>
      </w:pPr>
    </w:p>
    <w:p w:rsidR="009D3DB6" w:rsidRPr="00437147" w:rsidRDefault="009D3DB6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(5)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tomará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(IBR</w:t>
      </w:r>
      <w:r w:rsidRPr="00437147">
        <w:rPr>
          <w:rFonts w:ascii="Cambria" w:hAnsi="Cambria" w:cs="Arial"/>
          <w:vertAlign w:val="subscript"/>
        </w:rPr>
        <w:t>t</w:t>
      </w:r>
      <w:r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pretend</w:t>
      </w:r>
      <w:r w:rsidR="00DE3D3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calcular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repo</w:t>
      </w:r>
      <w:r w:rsidR="004C5F4A" w:rsidRPr="00437147">
        <w:rPr>
          <w:rFonts w:ascii="Cambria" w:hAnsi="Cambria" w:cs="Arial"/>
        </w:rPr>
        <w:t xml:space="preserve"> </w:t>
      </w:r>
      <w:r w:rsidR="0094640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4640E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94640E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vigente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(TR</w:t>
      </w:r>
      <w:r w:rsidRPr="00437147">
        <w:rPr>
          <w:rFonts w:ascii="Cambria" w:hAnsi="Cambria" w:cs="Arial"/>
          <w:vertAlign w:val="subscript"/>
        </w:rPr>
        <w:t>t</w:t>
      </w:r>
      <w:r w:rsidRPr="00437147">
        <w:rPr>
          <w:rFonts w:ascii="Cambria" w:hAnsi="Cambria" w:cs="Arial"/>
        </w:rPr>
        <w:t>),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adicionada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diferencial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última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(IBR</w:t>
      </w:r>
      <w:r w:rsidRPr="00437147">
        <w:rPr>
          <w:rFonts w:ascii="Cambria" w:hAnsi="Cambria" w:cs="Arial"/>
          <w:vertAlign w:val="subscript"/>
        </w:rPr>
        <w:t>t-1</w:t>
      </w:r>
      <w:r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(TR</w:t>
      </w:r>
      <w:r w:rsidRPr="00437147">
        <w:rPr>
          <w:rFonts w:ascii="Cambria" w:hAnsi="Cambria" w:cs="Arial"/>
          <w:vertAlign w:val="subscript"/>
        </w:rPr>
        <w:t>t-1</w:t>
      </w:r>
      <w:r w:rsidRPr="00437147">
        <w:rPr>
          <w:rFonts w:ascii="Cambria" w:hAnsi="Cambria" w:cs="Arial"/>
        </w:rPr>
        <w:t>).</w:t>
      </w:r>
    </w:p>
    <w:p w:rsidR="005F1ED3" w:rsidRPr="00437147" w:rsidRDefault="005F1ED3" w:rsidP="00437147">
      <w:pPr>
        <w:jc w:val="both"/>
        <w:rPr>
          <w:rFonts w:ascii="Cambria" w:hAnsi="Cambria" w:cs="Arial"/>
        </w:rPr>
      </w:pPr>
    </w:p>
    <w:p w:rsidR="009D3DB6" w:rsidRPr="00437147" w:rsidRDefault="009D3DB6" w:rsidP="00437147">
      <w:pPr>
        <w:ind w:left="360"/>
        <w:jc w:val="center"/>
        <w:rPr>
          <w:rFonts w:ascii="Cambria" w:hAnsi="Cambria" w:cs="Arial"/>
        </w:rPr>
      </w:pPr>
      <w:r w:rsidRPr="00437147">
        <w:rPr>
          <w:rFonts w:ascii="Cambria" w:hAnsi="Cambria" w:cs="Arial"/>
          <w:position w:val="-12"/>
        </w:rPr>
        <w:object w:dxaOrig="2840" w:dyaOrig="360" w14:anchorId="0268B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5.75pt" o:ole="">
            <v:imagedata r:id="rId18" o:title=""/>
          </v:shape>
          <o:OLEObject Type="Embed" ProgID="Equation.3" ShapeID="_x0000_i1025" DrawAspect="Content" ObjectID="_1572157594" r:id="rId19"/>
        </w:object>
      </w:r>
    </w:p>
    <w:p w:rsidR="009D3DB6" w:rsidRPr="00437147" w:rsidRDefault="009D3DB6" w:rsidP="00437147">
      <w:pPr>
        <w:jc w:val="both"/>
        <w:rPr>
          <w:rFonts w:ascii="Cambria" w:hAnsi="Cambria" w:cs="Arial"/>
          <w:b/>
          <w:u w:val="single"/>
        </w:rPr>
      </w:pPr>
    </w:p>
    <w:p w:rsidR="009D3DB6" w:rsidRPr="00437147" w:rsidRDefault="009D3DB6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Primero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utilizarán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descritos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anterior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(TR</w:t>
      </w:r>
      <w:r w:rsidRPr="00437147">
        <w:rPr>
          <w:rFonts w:ascii="Cambria" w:hAnsi="Cambria" w:cs="Arial"/>
          <w:vertAlign w:val="subscript"/>
        </w:rPr>
        <w:t>t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</w:t>
      </w:r>
      <w:r w:rsidRPr="00437147">
        <w:rPr>
          <w:rFonts w:ascii="Cambria" w:hAnsi="Cambria" w:cs="Arial"/>
          <w:vertAlign w:val="subscript"/>
        </w:rPr>
        <w:t>t-1</w:t>
      </w:r>
      <w:r w:rsidRPr="00437147">
        <w:rPr>
          <w:rFonts w:ascii="Cambria" w:hAnsi="Cambria" w:cs="Arial"/>
        </w:rPr>
        <w:t>),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última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subasta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expansión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Pr="00437147">
        <w:rPr>
          <w:rFonts w:ascii="Cambria" w:hAnsi="Cambria" w:cs="Arial"/>
          <w:vertAlign w:val="subscript"/>
        </w:rPr>
        <w:t>t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existe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Pr="00437147">
        <w:rPr>
          <w:rFonts w:ascii="Cambria" w:hAnsi="Cambria" w:cs="Arial"/>
          <w:vertAlign w:val="subscript"/>
        </w:rPr>
        <w:t>t-1</w:t>
      </w:r>
      <w:r w:rsidRPr="00437147">
        <w:rPr>
          <w:rFonts w:ascii="Cambria" w:hAnsi="Cambria" w:cs="Arial"/>
        </w:rPr>
        <w:t>.</w:t>
      </w:r>
    </w:p>
    <w:p w:rsidR="009D3DB6" w:rsidRPr="00437147" w:rsidRDefault="009D3DB6" w:rsidP="00437147">
      <w:pPr>
        <w:jc w:val="both"/>
        <w:rPr>
          <w:rFonts w:ascii="Cambria" w:hAnsi="Cambria" w:cs="Arial"/>
        </w:rPr>
      </w:pPr>
    </w:p>
    <w:p w:rsidR="009D3DB6" w:rsidRPr="00437147" w:rsidRDefault="009D3DB6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exista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última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subasta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expansión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</w:t>
      </w:r>
      <w:r w:rsidR="004C5F4A" w:rsidRPr="00437147">
        <w:rPr>
          <w:rFonts w:ascii="Cambria" w:hAnsi="Cambria" w:cs="Arial"/>
        </w:rPr>
        <w:t xml:space="preserve"> </w:t>
      </w:r>
      <w:r w:rsidR="008562D7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t-1,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utilizará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expansión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señalada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periodos.</w:t>
      </w:r>
    </w:p>
    <w:p w:rsidR="009D3DB6" w:rsidRPr="00437147" w:rsidRDefault="009D3DB6" w:rsidP="00437147">
      <w:pPr>
        <w:jc w:val="both"/>
        <w:rPr>
          <w:rFonts w:ascii="Cambria" w:hAnsi="Cambria" w:cs="Arial"/>
        </w:rPr>
      </w:pPr>
    </w:p>
    <w:p w:rsidR="009D3DB6" w:rsidRPr="00437147" w:rsidRDefault="009D3DB6" w:rsidP="00437147">
      <w:pPr>
        <w:jc w:val="both"/>
        <w:rPr>
          <w:rFonts w:ascii="Cambria" w:hAnsi="Cambria" w:cs="Arial"/>
          <w:b/>
          <w:u w:val="single"/>
          <w:lang w:val="es-MX"/>
        </w:rPr>
      </w:pPr>
      <w:r w:rsidRPr="00437147">
        <w:rPr>
          <w:rFonts w:ascii="Cambria" w:hAnsi="Cambria" w:cs="Arial"/>
          <w:b/>
          <w:lang w:val="es-MX"/>
        </w:rPr>
        <w:t>Parágrafo</w:t>
      </w:r>
      <w:r w:rsidR="004C5F4A" w:rsidRPr="00437147">
        <w:rPr>
          <w:rFonts w:ascii="Cambria" w:hAnsi="Cambria" w:cs="Arial"/>
          <w:b/>
          <w:lang w:val="es-MX"/>
        </w:rPr>
        <w:t xml:space="preserve"> </w:t>
      </w:r>
      <w:r w:rsidR="006A5DCA" w:rsidRPr="00437147">
        <w:rPr>
          <w:rFonts w:ascii="Cambria" w:hAnsi="Cambria" w:cs="Arial"/>
          <w:b/>
          <w:lang w:val="es-MX"/>
        </w:rPr>
        <w:t>Segundo</w:t>
      </w:r>
      <w:r w:rsidRPr="00437147">
        <w:rPr>
          <w:rFonts w:ascii="Cambria" w:hAnsi="Cambria" w:cs="Arial"/>
          <w:b/>
          <w:lang w:val="es-MX"/>
        </w:rPr>
        <w:t>:</w:t>
      </w:r>
      <w:r w:rsidR="004C5F4A" w:rsidRPr="00437147">
        <w:rPr>
          <w:rFonts w:ascii="Cambria" w:hAnsi="Cambria" w:cs="Arial"/>
          <w:b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Como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las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tasas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Banco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la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República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están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sobre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una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base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365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días,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para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efectos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lo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dispuesto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en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presente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artículo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deberá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hacer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la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siguiente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conversión:</w:t>
      </w:r>
    </w:p>
    <w:p w:rsidR="009D3DB6" w:rsidRPr="00437147" w:rsidRDefault="009D3DB6" w:rsidP="00437147">
      <w:pPr>
        <w:jc w:val="both"/>
        <w:rPr>
          <w:rFonts w:ascii="Cambria" w:hAnsi="Cambria" w:cs="Arial"/>
          <w:lang w:val="es-MX"/>
        </w:rPr>
      </w:pPr>
    </w:p>
    <w:p w:rsidR="009D3DB6" w:rsidRPr="00437147" w:rsidRDefault="009D3DB6" w:rsidP="00437147">
      <w:pPr>
        <w:jc w:val="center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position w:val="-12"/>
          <w:lang w:val="es-MX"/>
        </w:rPr>
        <w:object w:dxaOrig="1740" w:dyaOrig="360" w14:anchorId="06FC8766">
          <v:shape id="_x0000_i1026" type="#_x0000_t75" style="width:87pt;height:15.75pt" o:ole="">
            <v:imagedata r:id="rId20" o:title=""/>
          </v:shape>
          <o:OLEObject Type="Embed" ProgID="Equation.3" ShapeID="_x0000_i1026" DrawAspect="Content" ObjectID="_1572157595" r:id="rId21"/>
        </w:object>
      </w:r>
    </w:p>
    <w:p w:rsidR="009D3DB6" w:rsidRPr="00437147" w:rsidRDefault="009D3DB6" w:rsidP="00437147">
      <w:pPr>
        <w:jc w:val="both"/>
        <w:rPr>
          <w:rFonts w:ascii="Cambria" w:hAnsi="Cambria" w:cs="Arial"/>
          <w:lang w:val="es-MX"/>
        </w:rPr>
      </w:pPr>
    </w:p>
    <w:p w:rsidR="009D3DB6" w:rsidRPr="00437147" w:rsidRDefault="009D3DB6" w:rsidP="00437147">
      <w:pPr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lang w:val="es-MX"/>
        </w:rPr>
        <w:t>Donde:</w:t>
      </w:r>
    </w:p>
    <w:p w:rsidR="009D3DB6" w:rsidRPr="00437147" w:rsidRDefault="009D3DB6" w:rsidP="00437147">
      <w:pPr>
        <w:ind w:left="426" w:hanging="426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lang w:val="es-MX"/>
        </w:rPr>
        <w:t>i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437147" w:rsidRPr="00437147">
        <w:rPr>
          <w:rFonts w:ascii="Cambria" w:hAnsi="Cambria" w:cs="Arial"/>
          <w:lang w:val="es-MX"/>
        </w:rPr>
        <w:tab/>
      </w:r>
      <w:r w:rsidRPr="00437147">
        <w:rPr>
          <w:rFonts w:ascii="Cambria" w:hAnsi="Cambria" w:cs="Arial"/>
          <w:lang w:val="es-MX"/>
        </w:rPr>
        <w:t>=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va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desde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cero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hasta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uno</w:t>
      </w:r>
    </w:p>
    <w:p w:rsidR="009D3DB6" w:rsidRPr="00437147" w:rsidRDefault="009D3DB6" w:rsidP="00437147">
      <w:pPr>
        <w:tabs>
          <w:tab w:val="left" w:pos="426"/>
        </w:tabs>
        <w:ind w:left="426" w:hanging="426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lang w:val="es-MX"/>
        </w:rPr>
        <w:t>n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437147" w:rsidRPr="00437147">
        <w:rPr>
          <w:rFonts w:ascii="Cambria" w:hAnsi="Cambria" w:cs="Arial"/>
          <w:lang w:val="es-MX"/>
        </w:rPr>
        <w:tab/>
      </w:r>
      <w:r w:rsidR="00E23CD7" w:rsidRPr="00437147">
        <w:rPr>
          <w:rFonts w:ascii="Cambria" w:hAnsi="Cambria" w:cs="Arial"/>
          <w:lang w:val="es-MX"/>
        </w:rPr>
        <w:t>=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tomará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los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siguientes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valores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dependiendo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plazo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que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quiera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formar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manera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excepcional</w:t>
      </w:r>
      <w:r w:rsidR="00DE3D31" w:rsidRPr="00437147">
        <w:rPr>
          <w:rFonts w:ascii="Cambria" w:hAnsi="Cambria" w:cs="Arial"/>
          <w:lang w:val="es-MX"/>
        </w:rPr>
        <w:t>:</w:t>
      </w:r>
      <w:r w:rsidR="004C5F4A" w:rsidRPr="00437147">
        <w:rPr>
          <w:rFonts w:ascii="Cambria" w:hAnsi="Cambria" w:cs="Arial"/>
          <w:lang w:val="es-MX"/>
        </w:rPr>
        <w:t xml:space="preserve"> </w:t>
      </w:r>
    </w:p>
    <w:p w:rsidR="006A5DCA" w:rsidRPr="00437147" w:rsidRDefault="006A5DCA" w:rsidP="00437147">
      <w:pPr>
        <w:ind w:left="993"/>
        <w:jc w:val="both"/>
        <w:rPr>
          <w:rFonts w:ascii="Cambria" w:hAnsi="Cambria" w:cs="Arial"/>
        </w:rPr>
      </w:pPr>
    </w:p>
    <w:p w:rsidR="009D3DB6" w:rsidRPr="00437147" w:rsidRDefault="006363E5" w:rsidP="00437147">
      <w:pPr>
        <w:pStyle w:val="Prrafodelista"/>
        <w:numPr>
          <w:ilvl w:val="0"/>
          <w:numId w:val="19"/>
        </w:numPr>
        <w:ind w:left="851" w:hanging="425"/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Overnight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360</w:t>
      </w:r>
    </w:p>
    <w:p w:rsidR="009D3DB6" w:rsidRPr="00437147" w:rsidRDefault="000A50A1" w:rsidP="00437147">
      <w:pPr>
        <w:pStyle w:val="Prrafodelista"/>
        <w:numPr>
          <w:ilvl w:val="0"/>
          <w:numId w:val="19"/>
        </w:numPr>
        <w:ind w:left="851" w:hanging="425"/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Mensual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="006363E5" w:rsidRPr="00437147">
        <w:rPr>
          <w:rFonts w:ascii="Cambria" w:hAnsi="Cambria" w:cs="Arial"/>
          <w:lang w:val="pt-BR"/>
        </w:rPr>
        <w:t>n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="006363E5"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="006363E5" w:rsidRPr="00437147">
        <w:rPr>
          <w:rFonts w:ascii="Cambria" w:hAnsi="Cambria" w:cs="Arial"/>
          <w:lang w:val="pt-BR"/>
        </w:rPr>
        <w:t>12</w:t>
      </w:r>
    </w:p>
    <w:p w:rsidR="009D3DB6" w:rsidRPr="00437147" w:rsidRDefault="006363E5" w:rsidP="00437147">
      <w:pPr>
        <w:pStyle w:val="Prrafodelista"/>
        <w:numPr>
          <w:ilvl w:val="0"/>
          <w:numId w:val="19"/>
        </w:numPr>
        <w:ind w:left="851" w:hanging="425"/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Trimestral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4</w:t>
      </w:r>
      <w:r w:rsidR="004C5F4A" w:rsidRPr="00437147">
        <w:rPr>
          <w:rFonts w:ascii="Cambria" w:hAnsi="Cambria" w:cs="Arial"/>
          <w:lang w:val="pt-BR"/>
        </w:rPr>
        <w:t xml:space="preserve"> </w:t>
      </w:r>
    </w:p>
    <w:p w:rsidR="005861E9" w:rsidRPr="00437147" w:rsidRDefault="005861E9" w:rsidP="00437147">
      <w:pPr>
        <w:pStyle w:val="Prrafodelista"/>
        <w:numPr>
          <w:ilvl w:val="0"/>
          <w:numId w:val="19"/>
        </w:numPr>
        <w:ind w:left="851" w:hanging="425"/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lastRenderedPageBreak/>
        <w:t>Semestral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2</w:t>
      </w:r>
    </w:p>
    <w:p w:rsidR="006A5DCA" w:rsidRPr="00437147" w:rsidRDefault="006A5DCA" w:rsidP="00437147">
      <w:pPr>
        <w:ind w:left="851" w:hanging="425"/>
        <w:jc w:val="both"/>
        <w:rPr>
          <w:rFonts w:ascii="Cambria" w:hAnsi="Cambria" w:cs="Arial"/>
          <w:i/>
          <w:lang w:val="es-MX"/>
        </w:rPr>
      </w:pPr>
    </w:p>
    <w:p w:rsidR="009D3DB6" w:rsidRPr="00437147" w:rsidRDefault="009D3DB6" w:rsidP="00437147">
      <w:pPr>
        <w:ind w:left="720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i/>
          <w:lang w:val="es-MX"/>
        </w:rPr>
        <w:t>TR</w:t>
      </w:r>
      <w:r w:rsidRPr="00437147">
        <w:rPr>
          <w:rFonts w:ascii="Cambria" w:hAnsi="Cambria" w:cs="Arial"/>
          <w:i/>
          <w:vertAlign w:val="subscript"/>
          <w:lang w:val="es-MX"/>
        </w:rPr>
        <w:t>diaria</w:t>
      </w:r>
      <w:r w:rsidRPr="00437147">
        <w:rPr>
          <w:rFonts w:ascii="Cambria" w:hAnsi="Cambria" w:cs="Arial"/>
          <w:i/>
          <w:lang w:val="es-MX"/>
        </w:rPr>
        <w:t>=</w:t>
      </w:r>
      <w:r w:rsidR="004C5F4A" w:rsidRPr="00437147">
        <w:rPr>
          <w:rFonts w:ascii="Cambria" w:hAnsi="Cambria" w:cs="Arial"/>
          <w:i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Tasa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DE3D31" w:rsidRPr="00437147">
        <w:rPr>
          <w:rFonts w:ascii="Cambria" w:hAnsi="Cambria" w:cs="Arial"/>
          <w:lang w:val="es-MX"/>
        </w:rPr>
        <w:t>repo</w:t>
      </w:r>
      <w:r w:rsidRPr="00437147">
        <w:rPr>
          <w:rFonts w:ascii="Cambria" w:hAnsi="Cambria" w:cs="Arial"/>
          <w:lang w:val="es-MX"/>
        </w:rPr>
        <w:t>,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calculada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la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siguiente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forma:</w:t>
      </w:r>
    </w:p>
    <w:p w:rsidR="009D3DB6" w:rsidRPr="00437147" w:rsidRDefault="009D3DB6" w:rsidP="00437147">
      <w:pPr>
        <w:ind w:left="720"/>
        <w:jc w:val="both"/>
        <w:rPr>
          <w:rFonts w:ascii="Cambria" w:hAnsi="Cambria" w:cs="Arial"/>
          <w:lang w:val="es-MX"/>
        </w:rPr>
      </w:pPr>
    </w:p>
    <w:p w:rsidR="009D3DB6" w:rsidRPr="00437147" w:rsidRDefault="00716EE3" w:rsidP="00437147">
      <w:pPr>
        <w:jc w:val="center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position w:val="-12"/>
          <w:lang w:val="es-MX"/>
        </w:rPr>
        <w:object w:dxaOrig="3280" w:dyaOrig="380" w14:anchorId="20E313AC">
          <v:shape id="_x0000_i1027" type="#_x0000_t75" style="width:164.25pt;height:19.5pt" o:ole="">
            <v:imagedata r:id="rId22" o:title=""/>
          </v:shape>
          <o:OLEObject Type="Embed" ProgID="Equation.3" ShapeID="_x0000_i1027" DrawAspect="Content" ObjectID="_1572157596" r:id="rId23"/>
        </w:object>
      </w:r>
    </w:p>
    <w:p w:rsidR="009D3DB6" w:rsidRPr="00437147" w:rsidRDefault="009D3DB6" w:rsidP="00437147">
      <w:pPr>
        <w:ind w:left="720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lang w:val="es-MX"/>
        </w:rPr>
        <w:t>Donde:</w:t>
      </w:r>
    </w:p>
    <w:p w:rsidR="009D3DB6" w:rsidRPr="00437147" w:rsidRDefault="009D3DB6" w:rsidP="00437147">
      <w:pPr>
        <w:ind w:left="720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lang w:val="es-MX"/>
        </w:rPr>
        <w:t>n*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=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tomará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los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siguientes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valores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dependiendo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plazo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que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quier</w:t>
      </w:r>
      <w:r w:rsidR="00E23CD7" w:rsidRPr="00437147">
        <w:rPr>
          <w:rFonts w:ascii="Cambria" w:hAnsi="Cambria" w:cs="Arial"/>
          <w:lang w:val="es-MX"/>
        </w:rPr>
        <w:t>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formar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manera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excepcional:</w:t>
      </w:r>
    </w:p>
    <w:p w:rsidR="000B02F5" w:rsidRPr="00437147" w:rsidRDefault="000B02F5" w:rsidP="00437147">
      <w:pPr>
        <w:ind w:left="720"/>
        <w:jc w:val="both"/>
        <w:rPr>
          <w:rFonts w:ascii="Cambria" w:hAnsi="Cambria" w:cs="Arial"/>
          <w:lang w:val="es-MX"/>
        </w:rPr>
      </w:pPr>
    </w:p>
    <w:p w:rsidR="009D3DB6" w:rsidRPr="00437147" w:rsidRDefault="009D3DB6" w:rsidP="00437147">
      <w:pPr>
        <w:pStyle w:val="Prrafodelista"/>
        <w:numPr>
          <w:ilvl w:val="0"/>
          <w:numId w:val="20"/>
        </w:numPr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Overnight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n*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1</w:t>
      </w:r>
    </w:p>
    <w:p w:rsidR="009D3DB6" w:rsidRPr="00437147" w:rsidRDefault="000A50A1" w:rsidP="00437147">
      <w:pPr>
        <w:pStyle w:val="Prrafodelista"/>
        <w:numPr>
          <w:ilvl w:val="0"/>
          <w:numId w:val="20"/>
        </w:numPr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Mensual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n*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30</w:t>
      </w:r>
    </w:p>
    <w:p w:rsidR="009D3DB6" w:rsidRPr="00437147" w:rsidRDefault="000A50A1" w:rsidP="00437147">
      <w:pPr>
        <w:pStyle w:val="Prrafodelista"/>
        <w:numPr>
          <w:ilvl w:val="0"/>
          <w:numId w:val="20"/>
        </w:numPr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Trimestral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n*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90</w:t>
      </w:r>
      <w:r w:rsidR="004C5F4A" w:rsidRPr="00437147">
        <w:rPr>
          <w:rFonts w:ascii="Cambria" w:hAnsi="Cambria" w:cs="Arial"/>
          <w:lang w:val="pt-BR"/>
        </w:rPr>
        <w:t xml:space="preserve"> </w:t>
      </w:r>
    </w:p>
    <w:p w:rsidR="00360701" w:rsidRPr="00437147" w:rsidRDefault="00360701" w:rsidP="00437147">
      <w:pPr>
        <w:pStyle w:val="Prrafodelista"/>
        <w:numPr>
          <w:ilvl w:val="0"/>
          <w:numId w:val="20"/>
        </w:numPr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Semestral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n*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180</w:t>
      </w:r>
    </w:p>
    <w:p w:rsidR="000A50A1" w:rsidRPr="00437147" w:rsidRDefault="000A50A1" w:rsidP="00437147">
      <w:pPr>
        <w:jc w:val="both"/>
        <w:rPr>
          <w:rFonts w:ascii="Cambria" w:hAnsi="Cambria" w:cs="Arial"/>
          <w:lang w:val="pt-BR"/>
        </w:rPr>
      </w:pPr>
    </w:p>
    <w:p w:rsidR="000D5E05" w:rsidRPr="00437147" w:rsidRDefault="000A50A1" w:rsidP="00437147">
      <w:pPr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b/>
          <w:bCs/>
          <w:iCs/>
          <w:lang w:val="es-MX"/>
        </w:rPr>
        <w:t>Parágrafo</w:t>
      </w:r>
      <w:r w:rsidR="004C5F4A" w:rsidRPr="00437147">
        <w:rPr>
          <w:rFonts w:ascii="Cambria" w:hAnsi="Cambria" w:cs="Arial"/>
          <w:b/>
          <w:bCs/>
          <w:iCs/>
          <w:lang w:val="es-MX"/>
        </w:rPr>
        <w:t xml:space="preserve"> </w:t>
      </w:r>
      <w:r w:rsidR="006A5DCA" w:rsidRPr="00437147">
        <w:rPr>
          <w:rFonts w:ascii="Cambria" w:hAnsi="Cambria" w:cs="Arial"/>
          <w:b/>
          <w:bCs/>
          <w:iCs/>
          <w:lang w:val="es-MX"/>
        </w:rPr>
        <w:t>Tercero</w:t>
      </w:r>
      <w:r w:rsidR="00E23CD7" w:rsidRPr="00437147">
        <w:rPr>
          <w:rFonts w:ascii="Cambria" w:hAnsi="Cambria" w:cs="Arial"/>
          <w:b/>
          <w:bCs/>
          <w:iCs/>
          <w:lang w:val="es-MX"/>
        </w:rPr>
        <w:t>:</w:t>
      </w:r>
      <w:r w:rsidR="004C5F4A" w:rsidRPr="00437147">
        <w:rPr>
          <w:rFonts w:ascii="Cambria" w:hAnsi="Cambria" w:cs="Arial"/>
          <w:b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Cuando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IBR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sea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calculado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bajo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las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circunstancias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excepcionales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previstas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en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este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artículo,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sistema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no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generará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movimientos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entre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cuentas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CUD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caso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del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IBR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/>
          <w:iCs/>
          <w:lang w:val="es-MX"/>
        </w:rPr>
        <w:t>overnight</w:t>
      </w:r>
      <w:r w:rsidR="004E5C70" w:rsidRPr="00437147">
        <w:rPr>
          <w:rFonts w:ascii="Cambria" w:hAnsi="Cambria" w:cs="Arial"/>
          <w:bCs/>
          <w:i/>
          <w:iCs/>
          <w:lang w:val="es-MX"/>
        </w:rPr>
        <w:t>,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y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no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asignará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contrapartes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caso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los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swaps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752CB" w:rsidRPr="00437147">
        <w:rPr>
          <w:rFonts w:ascii="Cambria" w:hAnsi="Cambria" w:cs="Arial"/>
          <w:bCs/>
          <w:iCs/>
          <w:lang w:val="es-MX"/>
        </w:rPr>
        <w:t>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752CB" w:rsidRPr="00437147">
        <w:rPr>
          <w:rFonts w:ascii="Cambria" w:hAnsi="Cambria" w:cs="Arial"/>
          <w:bCs/>
          <w:iCs/>
          <w:lang w:val="es-MX"/>
        </w:rPr>
        <w:t>plazos</w:t>
      </w:r>
      <w:r w:rsidR="004F74D4" w:rsidRPr="00437147">
        <w:rPr>
          <w:rFonts w:ascii="Cambria" w:hAnsi="Cambria" w:cs="Arial"/>
          <w:bCs/>
          <w:iCs/>
          <w:lang w:val="es-CO"/>
        </w:rPr>
        <w:t>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Banco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República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deberá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informar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esta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situación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67285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67285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67285" w:rsidRPr="00437147">
        <w:rPr>
          <w:rFonts w:ascii="Cambria" w:hAnsi="Cambria" w:cs="Arial"/>
          <w:bCs/>
          <w:iCs/>
          <w:lang w:val="es-CO"/>
        </w:rPr>
        <w:t>Secretarí</w:t>
      </w:r>
      <w:r w:rsidR="004F74D4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Técnica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2048D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2048D" w:rsidRPr="00437147">
        <w:rPr>
          <w:rFonts w:ascii="Cambria" w:hAnsi="Cambria" w:cs="Arial"/>
          <w:bCs/>
          <w:iCs/>
          <w:lang w:val="es-CO"/>
        </w:rPr>
        <w:t>Comité</w:t>
      </w:r>
      <w:r w:rsidR="00970552" w:rsidRPr="00437147">
        <w:rPr>
          <w:rFonts w:ascii="Cambria" w:hAnsi="Cambria" w:cs="Arial"/>
          <w:bCs/>
          <w:iCs/>
          <w:lang w:val="es-CO"/>
        </w:rPr>
        <w:t>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cual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2048D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2048D" w:rsidRPr="00437147">
        <w:rPr>
          <w:rFonts w:ascii="Cambria" w:hAnsi="Cambria" w:cs="Arial"/>
          <w:bCs/>
          <w:iCs/>
          <w:lang w:val="es-CO"/>
        </w:rPr>
        <w:t>su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2048D" w:rsidRPr="00437147">
        <w:rPr>
          <w:rFonts w:ascii="Cambria" w:hAnsi="Cambria" w:cs="Arial"/>
          <w:bCs/>
          <w:iCs/>
          <w:lang w:val="es-CO"/>
        </w:rPr>
        <w:t>vez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informará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medio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correo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A3C53" w:rsidRPr="00437147">
        <w:rPr>
          <w:rFonts w:ascii="Cambria" w:hAnsi="Cambria" w:cs="Arial"/>
          <w:bCs/>
          <w:iCs/>
          <w:lang w:val="es-CO"/>
        </w:rPr>
        <w:t>electrónico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67285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67285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67285" w:rsidRPr="00437147">
        <w:rPr>
          <w:rFonts w:ascii="Cambria" w:hAnsi="Cambria" w:cs="Arial"/>
          <w:bCs/>
          <w:iCs/>
          <w:lang w:val="es-CO"/>
        </w:rPr>
        <w:t>miembros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D69CC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D69CC" w:rsidRPr="00437147">
        <w:rPr>
          <w:rFonts w:ascii="Cambria" w:hAnsi="Cambria" w:cs="Arial"/>
          <w:bCs/>
          <w:iCs/>
          <w:lang w:val="es-CO"/>
        </w:rPr>
        <w:t>Comité</w:t>
      </w:r>
      <w:r w:rsidR="0053648E" w:rsidRPr="00437147">
        <w:rPr>
          <w:rFonts w:ascii="Cambria" w:hAnsi="Cambria" w:cs="Arial"/>
          <w:bCs/>
          <w:iCs/>
          <w:lang w:val="es-CO"/>
        </w:rPr>
        <w:t>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10BDB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10BDB" w:rsidRPr="00437147">
        <w:rPr>
          <w:rFonts w:ascii="Cambria" w:hAnsi="Cambria" w:cs="Arial"/>
          <w:bCs/>
          <w:iCs/>
          <w:lang w:val="es-CO"/>
        </w:rPr>
        <w:t>participantes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10BDB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10BDB" w:rsidRPr="00437147">
        <w:rPr>
          <w:rFonts w:ascii="Cambria" w:hAnsi="Cambria" w:cs="Arial"/>
          <w:bCs/>
          <w:iCs/>
          <w:lang w:val="es-CO"/>
        </w:rPr>
        <w:t>Esquema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cámara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riesgo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central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contraparte</w:t>
      </w:r>
      <w:r w:rsidR="00BF6CEE" w:rsidRPr="00437147">
        <w:rPr>
          <w:rFonts w:ascii="Cambria" w:hAnsi="Cambria" w:cs="Arial"/>
          <w:bCs/>
          <w:iCs/>
          <w:lang w:val="es-CO"/>
        </w:rPr>
        <w:t>.</w:t>
      </w:r>
    </w:p>
    <w:p w:rsidR="00632E55" w:rsidRPr="00437147" w:rsidRDefault="00632E55" w:rsidP="00437147">
      <w:pPr>
        <w:jc w:val="both"/>
        <w:rPr>
          <w:rFonts w:ascii="Cambria" w:hAnsi="Cambria" w:cs="Arial"/>
          <w:lang w:val="es-MX"/>
        </w:rPr>
      </w:pPr>
    </w:p>
    <w:p w:rsidR="00F330DE" w:rsidRPr="00437147" w:rsidRDefault="00797BB8" w:rsidP="00437147">
      <w:pPr>
        <w:numPr>
          <w:ilvl w:val="0"/>
          <w:numId w:val="17"/>
        </w:numPr>
        <w:jc w:val="both"/>
        <w:rPr>
          <w:rFonts w:ascii="Cambria" w:hAnsi="Cambria" w:cs="Arial"/>
          <w:bCs/>
          <w:iCs/>
          <w:lang w:val="es-MX"/>
        </w:rPr>
      </w:pPr>
      <w:r w:rsidRPr="00437147">
        <w:rPr>
          <w:rFonts w:ascii="Cambria" w:hAnsi="Cambria" w:cs="Arial"/>
          <w:b/>
        </w:rPr>
        <w:t>Modalidad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IBR.</w:t>
      </w:r>
      <w:r w:rsidR="00437147" w:rsidRPr="00437147">
        <w:rPr>
          <w:rFonts w:ascii="Cambria" w:hAnsi="Cambria" w:cs="Arial"/>
          <w:b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conteo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de</w:t>
      </w:r>
      <w:r w:rsidR="00736A0A" w:rsidRPr="00437147">
        <w:rPr>
          <w:rFonts w:ascii="Cambria" w:hAnsi="Cambria" w:cs="Arial"/>
          <w:bCs/>
          <w:iCs/>
          <w:lang w:val="es-MX"/>
        </w:rPr>
        <w:t>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736A0A" w:rsidRPr="00437147">
        <w:rPr>
          <w:rFonts w:ascii="Cambria" w:hAnsi="Cambria" w:cs="Arial"/>
          <w:bCs/>
          <w:iCs/>
          <w:lang w:val="es-MX"/>
        </w:rPr>
        <w:t>plazo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para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cál</w:t>
      </w:r>
      <w:r w:rsidR="00DB585C" w:rsidRPr="00437147">
        <w:rPr>
          <w:rFonts w:ascii="Cambria" w:hAnsi="Cambria" w:cs="Arial"/>
          <w:bCs/>
          <w:iCs/>
          <w:lang w:val="es-MX"/>
        </w:rPr>
        <w:t>cu</w:t>
      </w:r>
      <w:r w:rsidR="00642088" w:rsidRPr="00437147">
        <w:rPr>
          <w:rFonts w:ascii="Cambria" w:hAnsi="Cambria" w:cs="Arial"/>
          <w:bCs/>
          <w:iCs/>
          <w:lang w:val="es-MX"/>
        </w:rPr>
        <w:t>lo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del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IBR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será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736A0A" w:rsidRPr="00437147">
        <w:rPr>
          <w:rFonts w:ascii="Cambria" w:hAnsi="Cambria" w:cs="Arial"/>
          <w:bCs/>
          <w:iCs/>
          <w:lang w:val="es-MX"/>
        </w:rPr>
        <w:t>en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días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4B4C99" w:rsidRPr="00437147">
        <w:rPr>
          <w:rFonts w:ascii="Cambria" w:hAnsi="Cambria" w:cs="Arial"/>
          <w:bCs/>
          <w:iCs/>
          <w:lang w:val="es-MX"/>
        </w:rPr>
        <w:t>calendario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con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base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en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trescientos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sesenta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(360)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días.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Así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mismo,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la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modalida</w:t>
      </w:r>
      <w:r w:rsidR="008F6424" w:rsidRPr="00437147">
        <w:rPr>
          <w:rFonts w:ascii="Cambria" w:hAnsi="Cambria" w:cs="Arial"/>
          <w:bCs/>
          <w:iCs/>
          <w:lang w:val="es-MX"/>
        </w:rPr>
        <w:t>d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las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tasas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para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B412D6" w:rsidRPr="00437147">
        <w:rPr>
          <w:rFonts w:ascii="Cambria" w:hAnsi="Cambria" w:cs="Arial"/>
          <w:bCs/>
          <w:iCs/>
          <w:lang w:val="es-MX"/>
        </w:rPr>
        <w:t>todos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los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plazos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B412D6" w:rsidRPr="00437147">
        <w:rPr>
          <w:rFonts w:ascii="Cambria" w:hAnsi="Cambria" w:cs="Arial"/>
          <w:bCs/>
          <w:iCs/>
          <w:lang w:val="es-MX"/>
        </w:rPr>
        <w:t>del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B412D6" w:rsidRPr="00437147">
        <w:rPr>
          <w:rFonts w:ascii="Cambria" w:hAnsi="Cambria" w:cs="Arial"/>
          <w:bCs/>
          <w:iCs/>
          <w:lang w:val="es-MX"/>
        </w:rPr>
        <w:t>IBR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será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nominal.</w:t>
      </w:r>
    </w:p>
    <w:p w:rsidR="00F613EC" w:rsidRPr="00437147" w:rsidRDefault="00ED1CDC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4276801F" wp14:editId="571DFD44">
            <wp:simplePos x="0" y="0"/>
            <wp:positionH relativeFrom="column">
              <wp:posOffset>1690370</wp:posOffset>
            </wp:positionH>
            <wp:positionV relativeFrom="paragraph">
              <wp:posOffset>7853680</wp:posOffset>
            </wp:positionV>
            <wp:extent cx="2819400" cy="609600"/>
            <wp:effectExtent l="19050" t="0" r="0" b="0"/>
            <wp:wrapNone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C69" w:rsidRPr="00437147" w:rsidRDefault="006A1C69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Sistema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redondeo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esquema.</w:t>
      </w:r>
      <w:r w:rsidR="00437147" w:rsidRPr="00437147">
        <w:rPr>
          <w:rFonts w:ascii="Cambria" w:hAnsi="Cambria" w:cs="Arial"/>
          <w:b/>
        </w:rPr>
        <w:t xml:space="preserve"> </w:t>
      </w:r>
      <w:r w:rsidR="006C133B"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utilizadas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306497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306497" w:rsidRPr="00437147">
        <w:rPr>
          <w:rFonts w:ascii="Cambria" w:hAnsi="Cambria" w:cs="Arial"/>
        </w:rPr>
        <w:t>expresarán</w:t>
      </w:r>
      <w:r w:rsidR="004C5F4A" w:rsidRPr="00437147">
        <w:rPr>
          <w:rFonts w:ascii="Cambria" w:hAnsi="Cambria" w:cs="Arial"/>
        </w:rPr>
        <w:t xml:space="preserve"> </w:t>
      </w:r>
      <w:r w:rsidR="0030649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06497" w:rsidRPr="00437147">
        <w:rPr>
          <w:rFonts w:ascii="Cambria" w:hAnsi="Cambria" w:cs="Arial"/>
        </w:rPr>
        <w:t>números</w:t>
      </w:r>
      <w:r w:rsidR="004C5F4A" w:rsidRPr="00437147">
        <w:rPr>
          <w:rFonts w:ascii="Cambria" w:hAnsi="Cambria" w:cs="Arial"/>
        </w:rPr>
        <w:t xml:space="preserve"> </w:t>
      </w:r>
      <w:r w:rsidR="005A075C" w:rsidRPr="00437147">
        <w:rPr>
          <w:rFonts w:ascii="Cambria" w:hAnsi="Cambria" w:cs="Arial"/>
        </w:rPr>
        <w:t>enteros</w:t>
      </w:r>
      <w:r w:rsidR="004C5F4A" w:rsidRPr="00437147">
        <w:rPr>
          <w:rFonts w:ascii="Cambria" w:hAnsi="Cambria" w:cs="Arial"/>
        </w:rPr>
        <w:t xml:space="preserve"> </w:t>
      </w:r>
      <w:r w:rsidR="005A075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06497" w:rsidRPr="00437147">
        <w:rPr>
          <w:rFonts w:ascii="Cambria" w:hAnsi="Cambria" w:cs="Arial"/>
        </w:rPr>
        <w:t>tendrán</w:t>
      </w:r>
      <w:r w:rsidR="004C5F4A" w:rsidRPr="00437147">
        <w:rPr>
          <w:rFonts w:ascii="Cambria" w:hAnsi="Cambria" w:cs="Arial"/>
        </w:rPr>
        <w:t xml:space="preserve"> </w:t>
      </w:r>
      <w:r w:rsidR="005A075C"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(</w:t>
      </w:r>
      <w:r w:rsidR="005A075C" w:rsidRPr="00437147">
        <w:rPr>
          <w:rFonts w:ascii="Cambria" w:hAnsi="Cambria" w:cs="Arial"/>
        </w:rPr>
        <w:t>3</w:t>
      </w:r>
      <w:r w:rsidR="0021435E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decimales.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Dichas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son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siguientes:</w:t>
      </w:r>
    </w:p>
    <w:p w:rsidR="006C133B" w:rsidRPr="00437147" w:rsidRDefault="006C133B" w:rsidP="00437147">
      <w:pPr>
        <w:jc w:val="both"/>
        <w:rPr>
          <w:rFonts w:ascii="Cambria" w:hAnsi="Cambria" w:cs="Arial"/>
        </w:rPr>
      </w:pPr>
    </w:p>
    <w:p w:rsidR="006A1C69" w:rsidRPr="00437147" w:rsidRDefault="006A1C69" w:rsidP="00437147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choice</w:t>
      </w:r>
      <w:r w:rsidR="004C5F4A" w:rsidRPr="00437147">
        <w:rPr>
          <w:rFonts w:ascii="Cambria" w:hAnsi="Cambria" w:cs="Arial"/>
          <w:i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FF31EF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IBR.</w:t>
      </w:r>
      <w:r w:rsidR="004C5F4A" w:rsidRPr="00437147">
        <w:rPr>
          <w:rFonts w:ascii="Cambria" w:hAnsi="Cambria" w:cs="Arial"/>
        </w:rPr>
        <w:t xml:space="preserve"> </w:t>
      </w:r>
    </w:p>
    <w:p w:rsidR="006224CF" w:rsidRPr="00437147" w:rsidRDefault="006224CF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2C17EA" w:rsidRPr="00437147" w:rsidRDefault="009D6EA4" w:rsidP="00437147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calculada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publicada</w:t>
      </w:r>
      <w:r w:rsidR="004C5F4A" w:rsidRPr="00437147">
        <w:rPr>
          <w:rFonts w:ascii="Cambria" w:hAnsi="Cambria" w:cs="Arial"/>
        </w:rPr>
        <w:t xml:space="preserve"> </w:t>
      </w:r>
      <w:r w:rsidR="00887FF1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887FF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87FF1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887FF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87FF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87FF1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B20A0B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B20A0B" w:rsidRPr="00437147">
        <w:rPr>
          <w:rFonts w:ascii="Cambria" w:hAnsi="Cambria" w:cs="Arial"/>
        </w:rPr>
        <w:t>publicará</w:t>
      </w:r>
      <w:r w:rsidR="004C5F4A" w:rsidRPr="00437147">
        <w:rPr>
          <w:rFonts w:ascii="Cambria" w:hAnsi="Cambria" w:cs="Arial"/>
        </w:rPr>
        <w:t xml:space="preserve"> </w:t>
      </w:r>
      <w:r w:rsidR="00B20A0B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B20A0B"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="00B20A0B" w:rsidRPr="00437147">
        <w:rPr>
          <w:rFonts w:ascii="Cambria" w:hAnsi="Cambria" w:cs="Arial"/>
        </w:rPr>
        <w:t>decimales</w:t>
      </w:r>
      <w:r w:rsidR="004C5F4A" w:rsidRPr="00437147">
        <w:rPr>
          <w:rFonts w:ascii="Cambria" w:hAnsi="Cambria" w:cs="Arial"/>
        </w:rPr>
        <w:t xml:space="preserve"> </w:t>
      </w:r>
      <w:r w:rsidR="00B20A0B" w:rsidRPr="00437147">
        <w:rPr>
          <w:rFonts w:ascii="Cambria" w:hAnsi="Cambria" w:cs="Arial"/>
        </w:rPr>
        <w:t>redondeados.</w:t>
      </w:r>
    </w:p>
    <w:p w:rsidR="005C6141" w:rsidRPr="00437147" w:rsidRDefault="005C6141" w:rsidP="00437147">
      <w:pPr>
        <w:jc w:val="both"/>
        <w:rPr>
          <w:rFonts w:ascii="Cambria" w:hAnsi="Cambria" w:cs="Arial"/>
        </w:rPr>
      </w:pPr>
    </w:p>
    <w:p w:rsidR="00BE276E" w:rsidRPr="00437147" w:rsidRDefault="00156F4D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D9471D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D9471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9471D" w:rsidRPr="00437147">
        <w:rPr>
          <w:rFonts w:ascii="Cambria" w:hAnsi="Cambria" w:cs="Arial"/>
        </w:rPr>
        <w:t>devolución</w:t>
      </w:r>
      <w:r w:rsidR="004C5F4A" w:rsidRPr="00437147">
        <w:rPr>
          <w:rFonts w:ascii="Cambria" w:hAnsi="Cambria" w:cs="Arial"/>
        </w:rPr>
        <w:t xml:space="preserve"> </w:t>
      </w:r>
      <w:r w:rsidR="007E0DAD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7E0DAD" w:rsidRPr="00437147">
        <w:rPr>
          <w:rFonts w:ascii="Cambria" w:hAnsi="Cambria" w:cs="Arial"/>
        </w:rPr>
        <w:t>pago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7397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D73970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D73970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73970" w:rsidRPr="00437147">
        <w:rPr>
          <w:rFonts w:ascii="Cambria" w:hAnsi="Cambria" w:cs="Arial"/>
        </w:rPr>
        <w:t>sustentan</w:t>
      </w:r>
      <w:r w:rsidR="004C5F4A" w:rsidRPr="00437147">
        <w:rPr>
          <w:rFonts w:ascii="Cambria" w:hAnsi="Cambria" w:cs="Arial"/>
        </w:rPr>
        <w:t xml:space="preserve"> </w:t>
      </w:r>
      <w:r w:rsidR="00D7397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73970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efectuará</w:t>
      </w:r>
      <w:r w:rsidR="004C5F4A" w:rsidRPr="00437147">
        <w:rPr>
          <w:rFonts w:ascii="Cambria" w:hAnsi="Cambria" w:cs="Arial"/>
        </w:rPr>
        <w:t xml:space="preserve"> </w:t>
      </w:r>
      <w:r w:rsidR="00BA6D4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A6D4B" w:rsidRPr="00437147">
        <w:rPr>
          <w:rFonts w:ascii="Cambria" w:hAnsi="Cambria" w:cs="Arial"/>
        </w:rPr>
        <w:t>pesos</w:t>
      </w:r>
      <w:r w:rsidR="004C5F4A" w:rsidRPr="00437147">
        <w:rPr>
          <w:rFonts w:ascii="Cambria" w:hAnsi="Cambria" w:cs="Arial"/>
        </w:rPr>
        <w:t xml:space="preserve"> </w:t>
      </w:r>
      <w:r w:rsidR="00BA6D4B" w:rsidRPr="00437147">
        <w:rPr>
          <w:rFonts w:ascii="Cambria" w:hAnsi="Cambria" w:cs="Arial"/>
        </w:rPr>
        <w:t>sin</w:t>
      </w:r>
      <w:r w:rsidR="004C5F4A" w:rsidRPr="00437147">
        <w:rPr>
          <w:rFonts w:ascii="Cambria" w:hAnsi="Cambria" w:cs="Arial"/>
        </w:rPr>
        <w:t xml:space="preserve"> </w:t>
      </w:r>
      <w:r w:rsidR="00BA6D4B" w:rsidRPr="00437147">
        <w:rPr>
          <w:rFonts w:ascii="Cambria" w:hAnsi="Cambria" w:cs="Arial"/>
        </w:rPr>
        <w:t>fracciones</w:t>
      </w:r>
      <w:r w:rsidR="009C154C" w:rsidRPr="00437147">
        <w:rPr>
          <w:rFonts w:ascii="Cambria" w:hAnsi="Cambria" w:cs="Arial"/>
        </w:rPr>
        <w:t>.</w:t>
      </w:r>
    </w:p>
    <w:p w:rsidR="00BE276E" w:rsidRPr="00437147" w:rsidRDefault="00BE276E" w:rsidP="00437147">
      <w:pPr>
        <w:jc w:val="both"/>
        <w:rPr>
          <w:rFonts w:ascii="Cambria" w:hAnsi="Cambria" w:cs="Arial"/>
        </w:rPr>
      </w:pPr>
    </w:p>
    <w:p w:rsidR="00BE276E" w:rsidRPr="00437147" w:rsidRDefault="00BE276E" w:rsidP="00437147">
      <w:pPr>
        <w:jc w:val="both"/>
        <w:rPr>
          <w:rFonts w:ascii="Cambria" w:hAnsi="Cambria"/>
        </w:rPr>
      </w:pPr>
      <w:r w:rsidRPr="00437147">
        <w:rPr>
          <w:rFonts w:ascii="Cambria" w:hAnsi="Cambria"/>
          <w:b/>
        </w:rPr>
        <w:t>Artículo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35A.</w:t>
      </w:r>
      <w:r w:rsidR="004C5F4A" w:rsidRPr="00437147">
        <w:rPr>
          <w:rFonts w:ascii="Cambria" w:hAnsi="Cambria"/>
          <w:i/>
        </w:rPr>
        <w:t xml:space="preserve"> </w:t>
      </w:r>
      <w:r w:rsidRPr="00437147">
        <w:rPr>
          <w:rFonts w:ascii="Cambria" w:hAnsi="Cambria"/>
          <w:b/>
        </w:rPr>
        <w:t>Cálculo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del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IBR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en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términos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efectivos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anuales</w:t>
      </w:r>
      <w:r w:rsidR="00437147" w:rsidRPr="00437147">
        <w:rPr>
          <w:rFonts w:ascii="Cambria" w:hAnsi="Cambria"/>
          <w:b/>
        </w:rPr>
        <w:t xml:space="preserve">. </w:t>
      </w:r>
      <w:r w:rsidRPr="00437147">
        <w:rPr>
          <w:rFonts w:ascii="Cambria" w:hAnsi="Cambria"/>
        </w:rPr>
        <w:t>Para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el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cálculo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del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IBR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en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términos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efectivos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anuales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se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utilizará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la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siguiente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fórmula:</w:t>
      </w:r>
    </w:p>
    <w:p w:rsidR="00FB092B" w:rsidRPr="00437147" w:rsidRDefault="00FB092B" w:rsidP="00437147">
      <w:pPr>
        <w:jc w:val="both"/>
        <w:rPr>
          <w:rFonts w:ascii="Cambria" w:hAnsi="Cambria"/>
          <w:i/>
          <w:u w:val="single"/>
        </w:rPr>
      </w:pPr>
    </w:p>
    <w:p w:rsidR="003A0C72" w:rsidRPr="00437147" w:rsidRDefault="008562D7" w:rsidP="00437147">
      <w:pPr>
        <w:rPr>
          <w:rFonts w:ascii="Cambria" w:hAnsi="Cambr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IRB</m:t>
              </m:r>
            </m:e>
            <m:sub>
              <m:r>
                <w:rPr>
                  <w:rFonts w:ascii="Cambria Math" w:hAnsi="Cambria Math"/>
                </w:rPr>
                <m:t>EA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IBR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nominal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360</m:t>
                              </m:r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365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×100</m:t>
          </m:r>
        </m:oMath>
      </m:oMathPara>
    </w:p>
    <w:p w:rsidR="00B93CD2" w:rsidRPr="00437147" w:rsidRDefault="00B93CD2" w:rsidP="00437147">
      <w:pPr>
        <w:jc w:val="both"/>
        <w:rPr>
          <w:rFonts w:ascii="Cambria" w:hAnsi="Cambria"/>
          <w:u w:val="single"/>
        </w:rPr>
      </w:pPr>
    </w:p>
    <w:p w:rsidR="00B93CD2" w:rsidRPr="00437147" w:rsidRDefault="00651DB5" w:rsidP="00437147">
      <w:pPr>
        <w:jc w:val="both"/>
        <w:rPr>
          <w:rFonts w:ascii="Cambria" w:hAnsi="Cambria"/>
          <w:lang w:val="es-CO"/>
        </w:rPr>
      </w:pPr>
      <w:r w:rsidRPr="00437147">
        <w:rPr>
          <w:rFonts w:ascii="Cambria" w:hAnsi="Cambria"/>
          <w:lang w:val="es-CO"/>
        </w:rPr>
        <w:t>Donde:</w:t>
      </w:r>
    </w:p>
    <w:p w:rsidR="00C974E7" w:rsidRPr="00437147" w:rsidRDefault="00776C01" w:rsidP="00437147">
      <w:pPr>
        <w:ind w:left="426"/>
        <w:jc w:val="both"/>
        <w:rPr>
          <w:rFonts w:ascii="Cambria" w:hAnsi="Cambria" w:cs="Arial"/>
          <w:iCs/>
        </w:rPr>
      </w:pPr>
      <m:oMath>
        <m:r>
          <w:rPr>
            <w:rFonts w:ascii="Cambria Math" w:hAnsi="Cambria Math"/>
          </w:rPr>
          <m:t>n</m:t>
        </m:r>
      </m:oMath>
      <w:r w:rsidR="004C5F4A" w:rsidRPr="00437147">
        <w:rPr>
          <w:rFonts w:ascii="Cambria" w:hAnsi="Cambria" w:cs="Arial"/>
          <w:i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=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plazo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en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días,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puede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tomar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los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siguientes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valores:</w:t>
      </w:r>
      <w:r w:rsidR="004C5F4A" w:rsidRPr="00437147">
        <w:rPr>
          <w:rFonts w:ascii="Cambria" w:hAnsi="Cambria" w:cs="Arial"/>
          <w:iCs/>
        </w:rPr>
        <w:t xml:space="preserve"> </w:t>
      </w:r>
    </w:p>
    <w:p w:rsidR="00C974E7" w:rsidRPr="00437147" w:rsidRDefault="00C974E7" w:rsidP="00437147">
      <w:pPr>
        <w:ind w:left="426"/>
        <w:jc w:val="both"/>
        <w:rPr>
          <w:rFonts w:ascii="Cambria" w:hAnsi="Cambria" w:cs="Arial"/>
          <w:iCs/>
        </w:rPr>
      </w:pPr>
      <w:r w:rsidRPr="00437147">
        <w:rPr>
          <w:rFonts w:ascii="Cambria" w:hAnsi="Cambria" w:cs="Arial"/>
          <w:iCs/>
        </w:rPr>
        <w:lastRenderedPageBreak/>
        <w:t>Para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el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plazo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overnight,</w:t>
      </w:r>
      <w:r w:rsidR="004C5F4A" w:rsidRPr="00437147">
        <w:rPr>
          <w:rFonts w:ascii="Cambria" w:hAnsi="Cambria" w:cs="Arial"/>
          <w:iCs/>
        </w:rPr>
        <w:t xml:space="preserve"> </w:t>
      </w:r>
      <m:oMath>
        <m:r>
          <w:rPr>
            <w:rFonts w:ascii="Cambria Math" w:hAnsi="Cambria Math"/>
          </w:rPr>
          <m:t>n</m:t>
        </m:r>
      </m:oMath>
      <w:r w:rsidR="0036653E" w:rsidRPr="00437147">
        <w:rPr>
          <w:rFonts w:ascii="Cambria" w:hAnsi="Cambria" w:cs="Arial"/>
          <w:iCs/>
        </w:rPr>
        <w:t>=</w:t>
      </w:r>
      <w:r w:rsidR="00EB2414" w:rsidRPr="00437147">
        <w:rPr>
          <w:rFonts w:ascii="Cambria" w:hAnsi="Cambria" w:cs="Arial"/>
          <w:iCs/>
        </w:rPr>
        <w:t>número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días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vigencia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la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tasa,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por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ejemplo,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para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el</w:t>
      </w:r>
      <w:r w:rsidR="004C5F4A" w:rsidRPr="00437147">
        <w:rPr>
          <w:rFonts w:ascii="Cambria" w:hAnsi="Cambria" w:cs="Arial"/>
          <w:iCs/>
        </w:rPr>
        <w:t xml:space="preserve"> </w:t>
      </w:r>
      <w:r w:rsidR="004216E4" w:rsidRPr="00437147">
        <w:rPr>
          <w:rFonts w:ascii="Cambria" w:hAnsi="Cambria" w:cs="Arial"/>
          <w:iCs/>
        </w:rPr>
        <w:t>cálculo</w:t>
      </w:r>
      <w:r w:rsidR="004C5F4A" w:rsidRPr="00437147">
        <w:rPr>
          <w:rFonts w:ascii="Cambria" w:hAnsi="Cambria" w:cs="Arial"/>
          <w:iCs/>
        </w:rPr>
        <w:t xml:space="preserve"> </w:t>
      </w:r>
      <w:r w:rsidR="004216E4"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="004216E4" w:rsidRPr="00437147">
        <w:rPr>
          <w:rFonts w:ascii="Cambria" w:hAnsi="Cambria" w:cs="Arial"/>
          <w:iCs/>
        </w:rPr>
        <w:t>la</w:t>
      </w:r>
      <w:r w:rsidR="004C5F4A" w:rsidRPr="00437147">
        <w:rPr>
          <w:rFonts w:ascii="Cambria" w:hAnsi="Cambria" w:cs="Arial"/>
          <w:iCs/>
        </w:rPr>
        <w:t xml:space="preserve"> </w:t>
      </w:r>
      <w:r w:rsidR="004216E4" w:rsidRPr="00437147">
        <w:rPr>
          <w:rFonts w:ascii="Cambria" w:hAnsi="Cambria" w:cs="Arial"/>
          <w:iCs/>
        </w:rPr>
        <w:t>tasa</w:t>
      </w:r>
      <w:r w:rsidR="004C5F4A" w:rsidRPr="00437147">
        <w:rPr>
          <w:rFonts w:ascii="Cambria" w:hAnsi="Cambria" w:cs="Arial"/>
          <w:iCs/>
        </w:rPr>
        <w:t xml:space="preserve"> </w:t>
      </w:r>
      <w:r w:rsidR="004216E4"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="004216E4" w:rsidRPr="00437147">
        <w:rPr>
          <w:rFonts w:ascii="Cambria" w:hAnsi="Cambria" w:cs="Arial"/>
          <w:iCs/>
        </w:rPr>
        <w:t>viernes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se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tomarán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tres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días.</w:t>
      </w:r>
    </w:p>
    <w:p w:rsidR="00EB2414" w:rsidRPr="00437147" w:rsidRDefault="00EB2414" w:rsidP="00437147">
      <w:pPr>
        <w:ind w:left="426"/>
        <w:jc w:val="both"/>
        <w:rPr>
          <w:rFonts w:ascii="Cambria" w:hAnsi="Cambria" w:cs="Arial"/>
          <w:i/>
          <w:iCs/>
        </w:rPr>
      </w:pPr>
      <w:r w:rsidRPr="00437147">
        <w:rPr>
          <w:rFonts w:ascii="Cambria" w:hAnsi="Cambria" w:cs="Arial"/>
          <w:iCs/>
        </w:rPr>
        <w:t>Para</w:t>
      </w:r>
      <w:r w:rsidR="004C5F4A" w:rsidRPr="00437147">
        <w:rPr>
          <w:rFonts w:ascii="Cambria" w:hAnsi="Cambria" w:cs="Arial"/>
          <w:iCs/>
        </w:rPr>
        <w:t xml:space="preserve"> </w:t>
      </w:r>
      <w:r w:rsidR="00B412D6" w:rsidRPr="00437147">
        <w:rPr>
          <w:rFonts w:ascii="Cambria" w:hAnsi="Cambria" w:cs="Arial"/>
          <w:iCs/>
        </w:rPr>
        <w:t>los</w:t>
      </w:r>
      <w:r w:rsidR="004C5F4A" w:rsidRPr="00437147">
        <w:rPr>
          <w:rFonts w:ascii="Cambria" w:hAnsi="Cambria" w:cs="Arial"/>
          <w:iCs/>
        </w:rPr>
        <w:t xml:space="preserve"> </w:t>
      </w:r>
      <w:r w:rsidR="00B412D6" w:rsidRPr="00437147">
        <w:rPr>
          <w:rFonts w:ascii="Cambria" w:hAnsi="Cambria" w:cs="Arial"/>
          <w:iCs/>
        </w:rPr>
        <w:t>plazos</w:t>
      </w:r>
      <w:r w:rsidR="004C5F4A" w:rsidRPr="00437147">
        <w:rPr>
          <w:rFonts w:ascii="Cambria" w:hAnsi="Cambria" w:cs="Arial"/>
          <w:iCs/>
        </w:rPr>
        <w:t xml:space="preserve"> </w:t>
      </w:r>
      <w:r w:rsidR="00B412D6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  <w:iCs/>
        </w:rPr>
        <w:t xml:space="preserve"> </w:t>
      </w:r>
      <m:oMath>
        <m:r>
          <w:rPr>
            <w:rFonts w:ascii="Cambria Math" w:hAnsi="Cambria Math"/>
          </w:rPr>
          <m:t>n</m:t>
        </m:r>
      </m:oMath>
      <w:r w:rsidR="0036653E" w:rsidRPr="00437147">
        <w:rPr>
          <w:rFonts w:ascii="Cambria" w:hAnsi="Cambria" w:cs="Arial"/>
          <w:iCs/>
        </w:rPr>
        <w:t>=</w:t>
      </w:r>
      <w:r w:rsidRPr="00437147">
        <w:rPr>
          <w:rFonts w:ascii="Cambria" w:hAnsi="Cambria" w:cs="Arial"/>
          <w:iCs/>
        </w:rPr>
        <w:t>número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días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calendario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comprendidos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entre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el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día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en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que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se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otorgan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los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swaps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formación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y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el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día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que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se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vencen</w:t>
      </w:r>
      <w:r w:rsidRPr="00437147">
        <w:rPr>
          <w:rFonts w:ascii="Cambria" w:hAnsi="Cambria" w:cs="Arial"/>
          <w:i/>
          <w:iCs/>
        </w:rPr>
        <w:t>.</w:t>
      </w:r>
    </w:p>
    <w:p w:rsidR="00360701" w:rsidRPr="00437147" w:rsidRDefault="00360701" w:rsidP="00437147">
      <w:pPr>
        <w:ind w:left="426"/>
        <w:jc w:val="both"/>
        <w:rPr>
          <w:rFonts w:ascii="Cambria" w:hAnsi="Cambria" w:cs="Arial"/>
          <w:i/>
          <w:iCs/>
        </w:rPr>
      </w:pPr>
    </w:p>
    <w:p w:rsidR="00D24508" w:rsidRPr="00437147" w:rsidRDefault="00EE05C9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Primero:</w:t>
      </w:r>
      <w:r w:rsidR="004C5F4A" w:rsidRPr="00437147">
        <w:rPr>
          <w:rFonts w:ascii="Cambria" w:hAnsi="Cambria" w:cs="Arial"/>
        </w:rPr>
        <w:t xml:space="preserve"> </w:t>
      </w:r>
      <w:r w:rsidR="0068186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81869"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="005056D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056D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56DA" w:rsidRPr="00437147">
        <w:rPr>
          <w:rFonts w:ascii="Cambria" w:hAnsi="Cambria" w:cs="Arial"/>
          <w:lang w:val="es-CO"/>
        </w:rPr>
        <w:t>base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56D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56DA" w:rsidRPr="00437147">
        <w:rPr>
          <w:rFonts w:ascii="Cambria" w:hAnsi="Cambria" w:cs="Arial"/>
          <w:lang w:val="es-CO"/>
        </w:rPr>
        <w:t>conteo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56D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56DA" w:rsidRPr="00437147">
        <w:rPr>
          <w:rFonts w:ascii="Cambria" w:hAnsi="Cambria" w:cs="Arial"/>
          <w:lang w:val="es-CO"/>
        </w:rPr>
        <w:t>días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3080A" w:rsidRPr="00437147">
        <w:rPr>
          <w:rFonts w:ascii="Cambria" w:hAnsi="Cambria" w:cs="Arial"/>
        </w:rPr>
        <w:t>aquí</w:t>
      </w:r>
      <w:r w:rsidR="004C5F4A" w:rsidRPr="00437147">
        <w:rPr>
          <w:rFonts w:ascii="Cambria" w:hAnsi="Cambria" w:cs="Arial"/>
        </w:rPr>
        <w:t xml:space="preserve"> </w:t>
      </w:r>
      <w:r w:rsidR="00B3080A" w:rsidRPr="00437147">
        <w:rPr>
          <w:rFonts w:ascii="Cambria" w:hAnsi="Cambria" w:cs="Arial"/>
        </w:rPr>
        <w:t>descrita</w:t>
      </w:r>
      <w:r w:rsidR="004C5F4A" w:rsidRPr="00437147">
        <w:rPr>
          <w:rFonts w:ascii="Cambria" w:hAnsi="Cambria" w:cs="Arial"/>
        </w:rPr>
        <w:t xml:space="preserve"> </w:t>
      </w:r>
      <w:r w:rsidR="00681869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81869" w:rsidRPr="00437147">
        <w:rPr>
          <w:rFonts w:ascii="Cambria" w:hAnsi="Cambria" w:cs="Arial"/>
          <w:lang w:val="es-CO"/>
        </w:rPr>
        <w:t>publica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81869"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81869" w:rsidRPr="00437147">
        <w:rPr>
          <w:rFonts w:ascii="Cambria" w:hAnsi="Cambria" w:cs="Arial"/>
          <w:lang w:val="es-CO"/>
        </w:rPr>
        <w:t>efectos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81869" w:rsidRPr="00437147">
        <w:rPr>
          <w:rFonts w:ascii="Cambria" w:hAnsi="Cambria" w:cs="Arial"/>
          <w:lang w:val="es-CO"/>
        </w:rPr>
        <w:t>informativos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y</w:t>
      </w:r>
      <w:r w:rsidR="005056DA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5896" w:rsidRPr="00437147">
        <w:rPr>
          <w:rFonts w:ascii="Cambria" w:hAnsi="Cambria" w:cs="Arial"/>
          <w:lang w:val="es-CO"/>
        </w:rPr>
        <w:t>puede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5896" w:rsidRPr="00437147">
        <w:rPr>
          <w:rFonts w:ascii="Cambria" w:hAnsi="Cambria" w:cs="Arial"/>
          <w:lang w:val="es-CO"/>
        </w:rPr>
        <w:t>diferir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66210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utilizada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Sistemas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0B13" w:rsidRPr="00437147">
        <w:rPr>
          <w:rFonts w:ascii="Cambria" w:hAnsi="Cambria" w:cs="Arial"/>
          <w:lang w:val="es-CO"/>
        </w:rPr>
        <w:t>N</w:t>
      </w:r>
      <w:r w:rsidR="00E36F08" w:rsidRPr="00437147">
        <w:rPr>
          <w:rFonts w:ascii="Cambria" w:hAnsi="Cambria" w:cs="Arial"/>
          <w:lang w:val="es-CO"/>
        </w:rPr>
        <w:t>egociación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0B13" w:rsidRPr="00437147">
        <w:rPr>
          <w:rFonts w:ascii="Cambria" w:hAnsi="Cambria" w:cs="Arial"/>
          <w:lang w:val="es-CO"/>
        </w:rPr>
        <w:t>V</w:t>
      </w:r>
      <w:r w:rsidR="00E36F08" w:rsidRPr="00437147">
        <w:rPr>
          <w:rFonts w:ascii="Cambria" w:hAnsi="Cambria" w:cs="Arial"/>
          <w:lang w:val="es-CO"/>
        </w:rPr>
        <w:t>alores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Proveedores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Precios.</w:t>
      </w:r>
    </w:p>
    <w:p w:rsidR="00EB3470" w:rsidRPr="00437147" w:rsidRDefault="00EB3470" w:rsidP="00437147">
      <w:pPr>
        <w:jc w:val="center"/>
        <w:rPr>
          <w:rFonts w:ascii="Cambria" w:hAnsi="Cambria" w:cs="Arial"/>
          <w:b/>
        </w:rPr>
      </w:pPr>
    </w:p>
    <w:p w:rsidR="00437147" w:rsidRPr="00437147" w:rsidRDefault="00437147" w:rsidP="00437147">
      <w:pPr>
        <w:jc w:val="center"/>
        <w:rPr>
          <w:rFonts w:ascii="Cambria" w:hAnsi="Cambria" w:cs="Arial"/>
          <w:b/>
        </w:rPr>
      </w:pPr>
    </w:p>
    <w:p w:rsidR="006D21E7" w:rsidRPr="00437147" w:rsidRDefault="00D819A9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SEXTO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="000F59EB" w:rsidRPr="00437147">
        <w:rPr>
          <w:rFonts w:ascii="Cambria" w:hAnsi="Cambria" w:cs="Arial"/>
          <w:b/>
        </w:rPr>
        <w:t>DEVOLUCIÓN</w:t>
      </w:r>
      <w:r w:rsidR="004C5F4A" w:rsidRPr="00437147">
        <w:rPr>
          <w:rFonts w:ascii="Cambria" w:hAnsi="Cambria" w:cs="Arial"/>
          <w:b/>
        </w:rPr>
        <w:t xml:space="preserve"> </w:t>
      </w:r>
      <w:r w:rsidR="00983E2F" w:rsidRPr="00437147">
        <w:rPr>
          <w:rFonts w:ascii="Cambria" w:hAnsi="Cambria" w:cs="Arial"/>
          <w:b/>
        </w:rPr>
        <w:t>O</w:t>
      </w:r>
      <w:r w:rsidR="004C5F4A" w:rsidRPr="00437147">
        <w:rPr>
          <w:rFonts w:ascii="Cambria" w:hAnsi="Cambria" w:cs="Arial"/>
          <w:b/>
        </w:rPr>
        <w:t xml:space="preserve"> </w:t>
      </w:r>
      <w:r w:rsidR="00983E2F" w:rsidRPr="00437147">
        <w:rPr>
          <w:rFonts w:ascii="Cambria" w:hAnsi="Cambria" w:cs="Arial"/>
          <w:b/>
        </w:rPr>
        <w:t>PAGO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</w:t>
      </w:r>
      <w:r w:rsidR="00FC5E5D" w:rsidRPr="00437147">
        <w:rPr>
          <w:rFonts w:ascii="Cambria" w:hAnsi="Cambria" w:cs="Arial"/>
          <w:b/>
        </w:rPr>
        <w:t>A</w:t>
      </w:r>
      <w:r w:rsidRPr="00437147">
        <w:rPr>
          <w:rFonts w:ascii="Cambria" w:hAnsi="Cambria" w:cs="Arial"/>
          <w:b/>
        </w:rPr>
        <w:t>S</w:t>
      </w:r>
      <w:r w:rsidR="004C5F4A" w:rsidRPr="00437147">
        <w:rPr>
          <w:rFonts w:ascii="Cambria" w:hAnsi="Cambria" w:cs="Arial"/>
          <w:b/>
        </w:rPr>
        <w:t xml:space="preserve"> </w:t>
      </w:r>
      <w:r w:rsidR="00FC5E5D" w:rsidRPr="00437147">
        <w:rPr>
          <w:rFonts w:ascii="Cambria" w:hAnsi="Cambria" w:cs="Arial"/>
          <w:b/>
        </w:rPr>
        <w:t>OPERACIONES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QUE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SUSTENTAN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482FD7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482FD7" w:rsidRPr="00437147">
        <w:rPr>
          <w:rFonts w:ascii="Cambria" w:hAnsi="Cambria" w:cs="Arial"/>
          <w:b/>
        </w:rPr>
        <w:t>IBR</w:t>
      </w:r>
    </w:p>
    <w:p w:rsidR="004811AE" w:rsidRPr="00437147" w:rsidRDefault="004811AE" w:rsidP="00437147">
      <w:pPr>
        <w:jc w:val="center"/>
        <w:rPr>
          <w:rFonts w:ascii="Cambria" w:hAnsi="Cambria" w:cs="Arial"/>
          <w:b/>
          <w:u w:val="single"/>
        </w:rPr>
      </w:pPr>
    </w:p>
    <w:p w:rsidR="004811AE" w:rsidRPr="00437147" w:rsidRDefault="007B44AE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Devolución</w:t>
      </w:r>
      <w:r w:rsidR="004C5F4A" w:rsidRPr="00437147">
        <w:rPr>
          <w:rFonts w:ascii="Cambria" w:hAnsi="Cambria" w:cs="Arial"/>
          <w:b/>
        </w:rPr>
        <w:t xml:space="preserve"> </w:t>
      </w:r>
      <w:r w:rsidR="00EE596D" w:rsidRPr="00437147">
        <w:rPr>
          <w:rFonts w:ascii="Cambria" w:hAnsi="Cambria" w:cs="Arial"/>
          <w:b/>
        </w:rPr>
        <w:t>o</w:t>
      </w:r>
      <w:r w:rsidR="004C5F4A" w:rsidRPr="00437147">
        <w:rPr>
          <w:rFonts w:ascii="Cambria" w:hAnsi="Cambria" w:cs="Arial"/>
          <w:b/>
        </w:rPr>
        <w:t xml:space="preserve"> </w:t>
      </w:r>
      <w:r w:rsidR="00EE596D" w:rsidRPr="00437147">
        <w:rPr>
          <w:rFonts w:ascii="Cambria" w:hAnsi="Cambria" w:cs="Arial"/>
          <w:b/>
        </w:rPr>
        <w:t>pago</w:t>
      </w:r>
      <w:r w:rsidR="004C5F4A" w:rsidRPr="00437147">
        <w:rPr>
          <w:rFonts w:ascii="Cambria" w:hAnsi="Cambria" w:cs="Arial"/>
          <w:b/>
        </w:rPr>
        <w:t xml:space="preserve"> </w:t>
      </w:r>
      <w:r w:rsidR="004811AE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4811AE" w:rsidRPr="00437147">
        <w:rPr>
          <w:rFonts w:ascii="Cambria" w:hAnsi="Cambria" w:cs="Arial"/>
          <w:b/>
        </w:rPr>
        <w:t>operaciones</w:t>
      </w:r>
      <w:r w:rsidR="004C5F4A" w:rsidRPr="00437147">
        <w:rPr>
          <w:rFonts w:ascii="Cambria" w:hAnsi="Cambria" w:cs="Arial"/>
          <w:b/>
        </w:rPr>
        <w:t xml:space="preserve"> </w:t>
      </w:r>
      <w:r w:rsidR="004811AE" w:rsidRPr="00437147">
        <w:rPr>
          <w:rFonts w:ascii="Cambria" w:hAnsi="Cambria" w:cs="Arial"/>
          <w:b/>
        </w:rPr>
        <w:t>en</w:t>
      </w:r>
      <w:r w:rsidR="004C5F4A" w:rsidRPr="00437147">
        <w:rPr>
          <w:rFonts w:ascii="Cambria" w:hAnsi="Cambria" w:cs="Arial"/>
          <w:b/>
        </w:rPr>
        <w:t xml:space="preserve"> </w:t>
      </w:r>
      <w:r w:rsidR="004811AE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4811AE" w:rsidRPr="00437147">
        <w:rPr>
          <w:rFonts w:ascii="Cambria" w:hAnsi="Cambria" w:cs="Arial"/>
          <w:b/>
        </w:rPr>
        <w:t>plazo</w:t>
      </w:r>
      <w:r w:rsidR="004C5F4A" w:rsidRPr="00437147">
        <w:rPr>
          <w:rFonts w:ascii="Cambria" w:hAnsi="Cambria" w:cs="Arial"/>
          <w:b/>
        </w:rPr>
        <w:t xml:space="preserve"> </w:t>
      </w:r>
      <w:r w:rsidR="001418CC" w:rsidRPr="00437147">
        <w:rPr>
          <w:rFonts w:ascii="Cambria" w:hAnsi="Cambria" w:cs="Arial"/>
          <w:b/>
          <w:i/>
        </w:rPr>
        <w:t>overnight</w:t>
      </w:r>
      <w:r w:rsidR="004811AE" w:rsidRPr="00437147">
        <w:rPr>
          <w:rFonts w:ascii="Cambria" w:hAnsi="Cambria" w:cs="Arial"/>
          <w:b/>
        </w:rPr>
        <w:t>.</w:t>
      </w:r>
      <w:r w:rsidR="00437147" w:rsidRPr="00437147">
        <w:rPr>
          <w:rFonts w:ascii="Cambria" w:hAnsi="Cambria" w:cs="Arial"/>
          <w:b/>
        </w:rPr>
        <w:t xml:space="preserve"> </w:t>
      </w:r>
      <w:r w:rsidR="004811AE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F86D5C"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="00F86D5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86D5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overnight</w:t>
      </w:r>
      <w:r w:rsidR="004811AE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F86D5C" w:rsidRPr="00437147">
        <w:rPr>
          <w:rFonts w:ascii="Cambria" w:hAnsi="Cambria" w:cs="Arial"/>
        </w:rPr>
        <w:t>devolverán</w:t>
      </w:r>
      <w:r w:rsidR="004C5F4A" w:rsidRPr="00437147">
        <w:rPr>
          <w:rFonts w:ascii="Cambria" w:hAnsi="Cambria" w:cs="Arial"/>
        </w:rPr>
        <w:t xml:space="preserve"> </w:t>
      </w:r>
      <w:r w:rsidR="002D72BE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2D72BE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2D72BE" w:rsidRPr="00437147">
        <w:rPr>
          <w:rFonts w:ascii="Cambria" w:hAnsi="Cambria" w:cs="Arial"/>
        </w:rPr>
        <w:t>pagarán</w:t>
      </w:r>
      <w:r w:rsidR="004C5F4A" w:rsidRPr="00437147">
        <w:rPr>
          <w:rFonts w:ascii="Cambria" w:hAnsi="Cambria" w:cs="Arial"/>
        </w:rPr>
        <w:t xml:space="preserve"> </w:t>
      </w:r>
      <w:r w:rsidR="006C1FE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="002234FD" w:rsidRPr="00437147">
        <w:rPr>
          <w:rFonts w:ascii="Cambria" w:hAnsi="Cambria" w:cs="Arial"/>
        </w:rPr>
        <w:t>bancario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inmediatamente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="006C1FE0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C1FE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C1FE0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C1FE0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6C1FE0" w:rsidRPr="00437147">
        <w:rPr>
          <w:rFonts w:ascii="Cambria" w:hAnsi="Cambria" w:cs="Arial"/>
        </w:rPr>
        <w:t>suscriben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dichas</w:t>
      </w:r>
      <w:r w:rsidR="004C5F4A" w:rsidRPr="00437147">
        <w:rPr>
          <w:rFonts w:ascii="Cambria" w:hAnsi="Cambria" w:cs="Arial"/>
        </w:rPr>
        <w:t xml:space="preserve"> </w:t>
      </w:r>
      <w:r w:rsidR="004811AE" w:rsidRPr="00437147">
        <w:rPr>
          <w:rFonts w:ascii="Cambria" w:hAnsi="Cambria" w:cs="Arial"/>
        </w:rPr>
        <w:t>operaciones.</w:t>
      </w:r>
    </w:p>
    <w:p w:rsidR="00D046B5" w:rsidRPr="00437147" w:rsidRDefault="00D046B5" w:rsidP="00437147">
      <w:pPr>
        <w:jc w:val="both"/>
        <w:rPr>
          <w:rFonts w:ascii="Cambria" w:hAnsi="Cambria" w:cs="Arial"/>
          <w:b/>
        </w:rPr>
      </w:pPr>
    </w:p>
    <w:p w:rsidR="00A0754E" w:rsidRPr="00437147" w:rsidRDefault="006D167C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</w:t>
      </w:r>
      <w:r w:rsidR="006B7133" w:rsidRPr="00437147">
        <w:rPr>
          <w:rFonts w:ascii="Cambria" w:hAnsi="Cambria" w:cs="Arial"/>
          <w:b/>
        </w:rPr>
        <w:t>ago</w:t>
      </w:r>
      <w:r w:rsidR="004C5F4A" w:rsidRPr="00437147">
        <w:rPr>
          <w:rFonts w:ascii="Cambria" w:hAnsi="Cambria" w:cs="Arial"/>
          <w:b/>
        </w:rPr>
        <w:t xml:space="preserve"> </w:t>
      </w:r>
      <w:r w:rsidR="00691D47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="00691D47" w:rsidRPr="00437147">
        <w:rPr>
          <w:rFonts w:ascii="Cambria" w:hAnsi="Cambria" w:cs="Arial"/>
          <w:b/>
        </w:rPr>
        <w:t>operaciones</w:t>
      </w:r>
      <w:r w:rsidR="004C5F4A" w:rsidRPr="00437147">
        <w:rPr>
          <w:rFonts w:ascii="Cambria" w:hAnsi="Cambria" w:cs="Arial"/>
          <w:b/>
        </w:rPr>
        <w:t xml:space="preserve"> </w:t>
      </w:r>
      <w:r w:rsidR="00691D47" w:rsidRPr="00437147">
        <w:rPr>
          <w:rFonts w:ascii="Cambria" w:hAnsi="Cambria" w:cs="Arial"/>
          <w:b/>
        </w:rPr>
        <w:t>en</w:t>
      </w:r>
      <w:r w:rsidR="004C5F4A" w:rsidRPr="00437147">
        <w:rPr>
          <w:rFonts w:ascii="Cambria" w:hAnsi="Cambria" w:cs="Arial"/>
          <w:b/>
        </w:rPr>
        <w:t xml:space="preserve"> </w:t>
      </w:r>
      <w:r w:rsidR="000C722B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691D47" w:rsidRPr="00437147">
        <w:rPr>
          <w:rFonts w:ascii="Cambria" w:hAnsi="Cambria" w:cs="Arial"/>
          <w:b/>
        </w:rPr>
        <w:t>plazo</w:t>
      </w:r>
      <w:r w:rsidR="000C722B" w:rsidRPr="00437147">
        <w:rPr>
          <w:rFonts w:ascii="Cambria" w:hAnsi="Cambria" w:cs="Arial"/>
          <w:b/>
        </w:rPr>
        <w:t>s</w:t>
      </w:r>
      <w:r w:rsidR="004C5F4A" w:rsidRPr="00437147">
        <w:rPr>
          <w:rFonts w:ascii="Cambria" w:hAnsi="Cambria" w:cs="Arial"/>
          <w:b/>
        </w:rPr>
        <w:t xml:space="preserve"> </w:t>
      </w:r>
      <w:r w:rsidR="00B412D6" w:rsidRPr="00437147">
        <w:rPr>
          <w:rFonts w:ascii="Cambria" w:hAnsi="Cambria" w:cs="Arial"/>
          <w:b/>
        </w:rPr>
        <w:t>diferentes</w:t>
      </w:r>
      <w:r w:rsidR="004C5F4A" w:rsidRPr="00437147">
        <w:rPr>
          <w:rFonts w:ascii="Cambria" w:hAnsi="Cambria" w:cs="Arial"/>
          <w:b/>
        </w:rPr>
        <w:t xml:space="preserve"> </w:t>
      </w:r>
      <w:r w:rsidR="00B412D6" w:rsidRPr="00437147">
        <w:rPr>
          <w:rFonts w:ascii="Cambria" w:hAnsi="Cambria" w:cs="Arial"/>
          <w:b/>
        </w:rPr>
        <w:t>al</w:t>
      </w:r>
      <w:r w:rsidR="004C5F4A" w:rsidRPr="00437147">
        <w:rPr>
          <w:rFonts w:ascii="Cambria" w:hAnsi="Cambria" w:cs="Arial"/>
          <w:b/>
        </w:rPr>
        <w:t xml:space="preserve"> </w:t>
      </w:r>
      <w:r w:rsidR="00B412D6" w:rsidRPr="00437147">
        <w:rPr>
          <w:rFonts w:ascii="Cambria" w:hAnsi="Cambria" w:cs="Arial"/>
          <w:b/>
          <w:i/>
        </w:rPr>
        <w:t>overnight</w:t>
      </w:r>
      <w:r w:rsidR="00B412D6" w:rsidRPr="00437147">
        <w:rPr>
          <w:rFonts w:ascii="Cambria" w:hAnsi="Cambria" w:cs="Arial"/>
          <w:b/>
        </w:rPr>
        <w:t>.</w:t>
      </w:r>
      <w:r w:rsidR="00437147" w:rsidRPr="00437147">
        <w:rPr>
          <w:rFonts w:ascii="Cambria" w:hAnsi="Cambria" w:cs="Arial"/>
          <w:b/>
        </w:rPr>
        <w:t xml:space="preserve"> </w:t>
      </w:r>
      <w:r w:rsidR="00756241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  <w:i/>
        </w:rPr>
        <w:t>overnight</w:t>
      </w:r>
      <w:r w:rsidR="0075624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pagarán</w:t>
      </w:r>
      <w:r w:rsidR="004C5F4A" w:rsidRPr="00437147">
        <w:rPr>
          <w:rFonts w:ascii="Cambria" w:hAnsi="Cambria" w:cs="Arial"/>
        </w:rPr>
        <w:t xml:space="preserve"> </w:t>
      </w:r>
      <w:r w:rsidR="0075624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vencimiento</w:t>
      </w:r>
      <w:r w:rsidR="004C5F4A" w:rsidRPr="00437147">
        <w:rPr>
          <w:rFonts w:ascii="Cambria" w:hAnsi="Cambria" w:cs="Arial"/>
        </w:rPr>
        <w:t xml:space="preserve"> </w:t>
      </w:r>
      <w:r w:rsidR="0088017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8017B"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="0088017B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cámara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riesgo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central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compense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liquide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estas</w:t>
      </w:r>
      <w:r w:rsidR="004C5F4A" w:rsidRPr="00437147">
        <w:rPr>
          <w:rFonts w:ascii="Cambria" w:hAnsi="Cambria" w:cs="Arial"/>
        </w:rPr>
        <w:t xml:space="preserve"> </w:t>
      </w:r>
      <w:r w:rsidR="009929C2" w:rsidRPr="00437147">
        <w:rPr>
          <w:rFonts w:ascii="Cambria" w:hAnsi="Cambria" w:cs="Arial"/>
        </w:rPr>
        <w:t>operaciones.</w:t>
      </w:r>
      <w:r w:rsidR="004C5F4A" w:rsidRPr="00437147">
        <w:rPr>
          <w:rFonts w:ascii="Cambria" w:hAnsi="Cambria" w:cs="Arial"/>
        </w:rPr>
        <w:t xml:space="preserve"> </w:t>
      </w:r>
    </w:p>
    <w:p w:rsidR="00A0754E" w:rsidRPr="00437147" w:rsidRDefault="00A0754E" w:rsidP="00437147">
      <w:pPr>
        <w:pStyle w:val="Prrafodelista"/>
        <w:ind w:left="0"/>
        <w:jc w:val="both"/>
        <w:rPr>
          <w:rFonts w:ascii="Cambria" w:hAnsi="Cambria" w:cs="Arial"/>
        </w:rPr>
      </w:pPr>
    </w:p>
    <w:p w:rsidR="00756241" w:rsidRPr="00437147" w:rsidRDefault="00A0754E" w:rsidP="00437147">
      <w:pPr>
        <w:pStyle w:val="Prrafodelista"/>
        <w:ind w:left="0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presenten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situaciones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establecidas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lang w:val="es-CO"/>
        </w:rPr>
        <w:t>decisión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dichas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deba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realizarse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bilateral</w:t>
      </w:r>
      <w:r w:rsidR="009F4C2D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4C2D" w:rsidRPr="00437147">
        <w:rPr>
          <w:rFonts w:ascii="Cambria" w:hAnsi="Cambria" w:cs="Arial"/>
        </w:rPr>
        <w:t>l</w:t>
      </w:r>
      <w:r w:rsidRPr="00437147">
        <w:rPr>
          <w:rFonts w:ascii="Cambria" w:hAnsi="Cambria" w:cs="Arial"/>
        </w:rPr>
        <w:t>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vencimiento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liquidarse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anticipadamente,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pactado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respectivos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contratos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marco.</w:t>
      </w:r>
      <w:r w:rsidR="004C5F4A" w:rsidRPr="00437147">
        <w:rPr>
          <w:rFonts w:ascii="Cambria" w:hAnsi="Cambria" w:cs="Arial"/>
        </w:rPr>
        <w:t xml:space="preserve"> </w:t>
      </w:r>
    </w:p>
    <w:p w:rsidR="001607BE" w:rsidRPr="00437147" w:rsidRDefault="001607BE" w:rsidP="00437147">
      <w:pPr>
        <w:jc w:val="both"/>
        <w:rPr>
          <w:rFonts w:ascii="Cambria" w:hAnsi="Cambria" w:cs="Arial"/>
        </w:rPr>
      </w:pPr>
    </w:p>
    <w:p w:rsidR="000A50A1" w:rsidRPr="00437147" w:rsidRDefault="001607BE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tomando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calendario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comprendidos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vencimiento</w:t>
      </w:r>
      <w:r w:rsidR="004C5F4A" w:rsidRPr="00437147">
        <w:rPr>
          <w:rFonts w:ascii="Cambria" w:hAnsi="Cambria" w:cs="Arial"/>
        </w:rPr>
        <w:t xml:space="preserve"> </w:t>
      </w:r>
      <w:r w:rsidR="00BF0954" w:rsidRPr="00437147">
        <w:rPr>
          <w:rFonts w:ascii="Cambria" w:hAnsi="Cambria" w:cs="Arial"/>
        </w:rPr>
        <w:t>(véase</w:t>
      </w:r>
      <w:r w:rsidR="004C5F4A" w:rsidRPr="00437147">
        <w:rPr>
          <w:rFonts w:ascii="Cambria" w:hAnsi="Cambria" w:cs="Arial"/>
        </w:rPr>
        <w:t xml:space="preserve"> </w:t>
      </w:r>
      <w:r w:rsidR="00BF0954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A61571" w:rsidRPr="00437147">
        <w:rPr>
          <w:rFonts w:ascii="Cambria" w:hAnsi="Cambria" w:cs="Arial"/>
        </w:rPr>
        <w:t>24</w:t>
      </w:r>
      <w:r w:rsidR="00BF0954" w:rsidRPr="00437147">
        <w:rPr>
          <w:rFonts w:ascii="Cambria" w:hAnsi="Cambria" w:cs="Arial"/>
        </w:rPr>
        <w:t>)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1E4B14" w:rsidRPr="00437147" w:rsidRDefault="001E4B14" w:rsidP="00437147">
      <w:pPr>
        <w:jc w:val="both"/>
        <w:rPr>
          <w:rFonts w:ascii="Cambria" w:hAnsi="Cambria" w:cs="Arial"/>
        </w:rPr>
      </w:pPr>
    </w:p>
    <w:p w:rsidR="00A2150F" w:rsidRPr="00437147" w:rsidRDefault="00455FC6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  <w:bCs/>
          <w:iCs/>
          <w:lang w:val="es-CO"/>
        </w:rPr>
        <w:t>Artículo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37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A.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Compensación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y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liquidación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operaciones</w:t>
      </w:r>
      <w:r w:rsidR="00437147" w:rsidRPr="00437147">
        <w:rPr>
          <w:rFonts w:ascii="Cambria" w:hAnsi="Cambria" w:cs="Arial"/>
          <w:b/>
          <w:bCs/>
          <w:iCs/>
          <w:lang w:val="es-CO"/>
        </w:rPr>
        <w:t xml:space="preserve">. </w:t>
      </w:r>
      <w:r w:rsidR="00A2150F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compensación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liquidación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operaciones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02ECA" w:rsidRPr="00437147">
        <w:rPr>
          <w:rFonts w:ascii="Cambria" w:hAnsi="Cambria" w:cs="Arial"/>
          <w:lang w:val="es-CO"/>
        </w:rPr>
        <w:t>realizadas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02ECA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F4BC4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F4BC4" w:rsidRPr="00437147">
        <w:rPr>
          <w:rFonts w:ascii="Cambria" w:hAnsi="Cambria" w:cs="Arial"/>
          <w:lang w:val="es-CO"/>
        </w:rPr>
        <w:t>plazos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412D6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D338C" w:rsidRPr="00437147">
        <w:rPr>
          <w:rFonts w:ascii="Cambria" w:hAnsi="Cambria" w:cs="Arial"/>
          <w:bCs/>
          <w:iCs/>
          <w:lang w:val="es-CO"/>
        </w:rPr>
        <w:t>realizará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77143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través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cámara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riesgo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central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contraparte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2150F" w:rsidRPr="00437147">
        <w:rPr>
          <w:rFonts w:ascii="Cambria" w:hAnsi="Cambria" w:cs="Arial"/>
          <w:lang w:val="es-CO"/>
        </w:rPr>
        <w:t>determine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2150F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2150F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2150F" w:rsidRPr="00437147">
        <w:rPr>
          <w:rFonts w:ascii="Cambria" w:hAnsi="Cambria" w:cs="Arial"/>
          <w:lang w:val="es-CO"/>
        </w:rPr>
        <w:t>Rector.</w:t>
      </w:r>
    </w:p>
    <w:p w:rsidR="00ED35AC" w:rsidRPr="00437147" w:rsidRDefault="00ED35AC" w:rsidP="00437147">
      <w:pPr>
        <w:jc w:val="both"/>
        <w:rPr>
          <w:rFonts w:ascii="Cambria" w:hAnsi="Cambria" w:cs="Arial"/>
          <w:lang w:val="es-CO"/>
        </w:rPr>
      </w:pPr>
    </w:p>
    <w:p w:rsidR="00ED35AC" w:rsidRPr="00437147" w:rsidRDefault="00ED35AC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serán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operaciones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sobre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cuales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aplica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principio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finalidad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partir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momento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tales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operaciones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hayan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sido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aceptadas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cámara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riesgo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central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contraparte</w:t>
      </w:r>
      <w:r w:rsidR="00BA6EFE" w:rsidRPr="00437147">
        <w:rPr>
          <w:rFonts w:ascii="Cambria" w:hAnsi="Cambria" w:cs="Arial"/>
          <w:bCs/>
          <w:iCs/>
          <w:lang w:val="es-CO"/>
        </w:rPr>
        <w:t>.</w:t>
      </w:r>
    </w:p>
    <w:p w:rsidR="00ED35AC" w:rsidRPr="00437147" w:rsidRDefault="00ED35AC" w:rsidP="00437147">
      <w:pPr>
        <w:jc w:val="both"/>
        <w:rPr>
          <w:rFonts w:ascii="Cambria" w:hAnsi="Cambria" w:cs="Arial"/>
        </w:rPr>
      </w:pPr>
    </w:p>
    <w:p w:rsidR="00ED35AC" w:rsidRPr="00437147" w:rsidRDefault="00ED35AC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presente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retiro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voluntario,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expulsión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pérdida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calidad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participante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alguna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entidad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Esquema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Formación,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procederá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lastRenderedPageBreak/>
        <w:t>compensación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liquidación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operaciones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vigentes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acuerdo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con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previsto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reglamento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cámara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riesgo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central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contraparte.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anterior,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sin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perjuicio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disposiciones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legales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sobre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toma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posesión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liquidación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entidades.</w:t>
      </w:r>
    </w:p>
    <w:p w:rsidR="00ED35AC" w:rsidRPr="00437147" w:rsidRDefault="00ED35AC" w:rsidP="00437147">
      <w:pPr>
        <w:jc w:val="both"/>
        <w:rPr>
          <w:rFonts w:ascii="Cambria" w:hAnsi="Cambria" w:cs="Arial"/>
        </w:rPr>
      </w:pPr>
    </w:p>
    <w:p w:rsidR="002C5B8C" w:rsidRPr="00437147" w:rsidRDefault="003730C3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  <w:lang w:val="es-CO"/>
        </w:rPr>
        <w:t>Parágrafo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Primero: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61FE4" w:rsidRPr="00437147">
        <w:rPr>
          <w:rFonts w:ascii="Cambria" w:hAnsi="Cambria" w:cs="Arial"/>
          <w:b/>
          <w:lang w:val="es-CO"/>
        </w:rPr>
        <w:t>Excepción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502E2E" w:rsidRPr="00437147">
        <w:rPr>
          <w:rFonts w:ascii="Cambria" w:hAnsi="Cambria" w:cs="Arial"/>
          <w:b/>
          <w:lang w:val="es-CO"/>
        </w:rPr>
        <w:t>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502E2E" w:rsidRPr="00437147">
        <w:rPr>
          <w:rFonts w:ascii="Cambria" w:hAnsi="Cambria" w:cs="Arial"/>
          <w:b/>
          <w:lang w:val="es-CO"/>
        </w:rPr>
        <w:t>la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502E2E" w:rsidRPr="00437147">
        <w:rPr>
          <w:rFonts w:ascii="Cambria" w:hAnsi="Cambria" w:cs="Arial"/>
          <w:b/>
          <w:lang w:val="es-CO"/>
        </w:rPr>
        <w:t>compensación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y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liquidación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en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una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502E2E" w:rsidRPr="00437147">
        <w:rPr>
          <w:rFonts w:ascii="Cambria" w:hAnsi="Cambria" w:cs="Arial"/>
          <w:b/>
          <w:lang w:val="es-CO"/>
        </w:rPr>
        <w:t>cámara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502E2E"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502E2E" w:rsidRPr="00437147">
        <w:rPr>
          <w:rFonts w:ascii="Cambria" w:hAnsi="Cambria" w:cs="Arial"/>
          <w:b/>
          <w:lang w:val="es-CO"/>
        </w:rPr>
        <w:t>riesgo</w:t>
      </w:r>
      <w:r w:rsidRPr="00437147">
        <w:rPr>
          <w:rFonts w:ascii="Cambria" w:hAnsi="Cambria" w:cs="Arial"/>
          <w:b/>
          <w:lang w:val="es-CO"/>
        </w:rPr>
        <w:t>.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caso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acepte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operación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su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liquidación,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miembro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pierda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afiliado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cámara,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B2E6F" w:rsidRPr="00437147">
        <w:rPr>
          <w:rFonts w:ascii="Cambria" w:hAnsi="Cambria" w:cs="Arial"/>
          <w:lang w:val="es-CO"/>
        </w:rPr>
        <w:t>ésta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B2E6F" w:rsidRPr="00437147">
        <w:rPr>
          <w:rFonts w:ascii="Cambria" w:hAnsi="Cambria" w:cs="Arial"/>
          <w:lang w:val="es-CO"/>
        </w:rPr>
        <w:t>y/o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B2E6F" w:rsidRPr="00437147">
        <w:rPr>
          <w:rFonts w:ascii="Cambria" w:hAnsi="Cambria" w:cs="Arial"/>
          <w:lang w:val="es-CO"/>
        </w:rPr>
        <w:t>nuevas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C0056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realizará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forma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bilateral,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</w:rPr>
        <w:t>sin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intervención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República,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aplicarán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disposiciones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Marco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suscrito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partes</w:t>
      </w:r>
      <w:r w:rsidR="0055363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hasta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lang w:val="es-CO"/>
        </w:rPr>
        <w:t>decida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medidas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tomar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sobre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Formación.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Esta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conlleva</w:t>
      </w:r>
      <w:r w:rsidR="00964AE5" w:rsidRPr="00437147">
        <w:rPr>
          <w:rFonts w:ascii="Cambria" w:hAnsi="Cambria" w:cs="Arial"/>
          <w:lang w:val="es-CO"/>
        </w:rPr>
        <w:t>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efectos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establecidos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40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reglamento.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75381E" w:rsidRPr="00437147" w:rsidRDefault="0075381E" w:rsidP="00437147">
      <w:pPr>
        <w:jc w:val="both"/>
        <w:rPr>
          <w:rFonts w:ascii="Cambria" w:hAnsi="Cambria" w:cs="Arial"/>
          <w:lang w:val="es-CO"/>
        </w:rPr>
      </w:pPr>
    </w:p>
    <w:p w:rsidR="00357B57" w:rsidRPr="00437147" w:rsidRDefault="00ED083E" w:rsidP="00437147">
      <w:pPr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b/>
          <w:lang w:val="es-CO"/>
        </w:rPr>
        <w:t>Artículo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37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B.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6D73F7" w:rsidRPr="00437147">
        <w:rPr>
          <w:rFonts w:ascii="Cambria" w:hAnsi="Cambria" w:cs="Arial"/>
          <w:b/>
          <w:lang w:val="es-CO"/>
        </w:rPr>
        <w:t>Designación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6D73F7"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la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6D73F7" w:rsidRPr="00437147">
        <w:rPr>
          <w:rFonts w:ascii="Cambria" w:hAnsi="Cambria" w:cs="Arial"/>
          <w:b/>
          <w:lang w:val="es-CO"/>
        </w:rPr>
        <w:t>cámara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riesgo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central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contraparte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del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Esquema</w:t>
      </w:r>
      <w:r w:rsidR="006D73F7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Una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vez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Comité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elija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cámara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riesgo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central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contraparte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hará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parte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esquema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formación,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informará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mediante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comunicación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escrita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su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designación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dicha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entidad</w:t>
      </w:r>
      <w:r w:rsidR="004639F2" w:rsidRPr="00437147">
        <w:rPr>
          <w:rFonts w:ascii="Cambria" w:hAnsi="Cambria" w:cs="Arial"/>
          <w:bCs/>
          <w:iCs/>
          <w:lang w:val="es-CO"/>
        </w:rPr>
        <w:t>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639F2" w:rsidRPr="00437147">
        <w:rPr>
          <w:rFonts w:ascii="Cambria" w:hAnsi="Cambria" w:cs="Arial"/>
          <w:bCs/>
          <w:iCs/>
          <w:lang w:val="es-CO"/>
        </w:rPr>
        <w:t>L</w:t>
      </w:r>
      <w:r w:rsidR="00F647D5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cámara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designada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deberá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remitir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comunicación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E51DB0" w:rsidRPr="00437147">
        <w:rPr>
          <w:rFonts w:ascii="Cambria" w:hAnsi="Cambria" w:cs="Arial"/>
          <w:bCs/>
          <w:iCs/>
          <w:lang w:val="es-CO"/>
        </w:rPr>
        <w:t>física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dirigid</w:t>
      </w:r>
      <w:r w:rsidR="00F647D5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Secretaria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Técnica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Comité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Rector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manifestando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aceptación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condiciones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obligac</w:t>
      </w:r>
      <w:r w:rsidR="004850B4" w:rsidRPr="00437147">
        <w:rPr>
          <w:rFonts w:ascii="Cambria" w:hAnsi="Cambria" w:cs="Arial"/>
          <w:bCs/>
          <w:iCs/>
          <w:lang w:val="es-CO"/>
        </w:rPr>
        <w:t>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850B4" w:rsidRPr="00437147">
        <w:rPr>
          <w:rFonts w:ascii="Cambria" w:hAnsi="Cambria" w:cs="Arial"/>
          <w:bCs/>
          <w:iCs/>
          <w:lang w:val="es-CO"/>
        </w:rPr>
        <w:t>descritas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850B4"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850B4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850B4" w:rsidRPr="00437147">
        <w:rPr>
          <w:rFonts w:ascii="Cambria" w:hAnsi="Cambria" w:cs="Arial"/>
          <w:bCs/>
          <w:iCs/>
          <w:lang w:val="es-CO"/>
        </w:rPr>
        <w:t>presente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850B4" w:rsidRPr="00437147">
        <w:rPr>
          <w:rFonts w:ascii="Cambria" w:hAnsi="Cambria" w:cs="Arial"/>
          <w:bCs/>
          <w:iCs/>
          <w:lang w:val="es-CO"/>
        </w:rPr>
        <w:t>r</w:t>
      </w:r>
      <w:r w:rsidR="00F647D5" w:rsidRPr="00437147">
        <w:rPr>
          <w:rFonts w:ascii="Cambria" w:hAnsi="Cambria" w:cs="Arial"/>
          <w:bCs/>
          <w:iCs/>
          <w:lang w:val="es-CO"/>
        </w:rPr>
        <w:t>eglamento</w:t>
      </w:r>
      <w:r w:rsidR="00642A7E" w:rsidRPr="00437147">
        <w:rPr>
          <w:rFonts w:ascii="Cambria" w:hAnsi="Cambria" w:cs="Arial"/>
          <w:bCs/>
          <w:iCs/>
          <w:lang w:val="es-CO"/>
        </w:rPr>
        <w:t>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42A7E" w:rsidRPr="00437147">
        <w:rPr>
          <w:rFonts w:ascii="Cambria" w:hAnsi="Cambria" w:cs="Arial"/>
          <w:bCs/>
          <w:iCs/>
          <w:lang w:val="es-CO"/>
        </w:rPr>
        <w:t>L</w:t>
      </w:r>
      <w:r w:rsidR="00F647D5" w:rsidRPr="00437147">
        <w:rPr>
          <w:rFonts w:ascii="Cambria" w:hAnsi="Cambria" w:cs="Arial"/>
          <w:bCs/>
          <w:iCs/>
          <w:lang w:val="es-CO"/>
        </w:rPr>
        <w:t>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anterior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05A41" w:rsidRPr="00437147">
        <w:rPr>
          <w:rFonts w:ascii="Cambria" w:hAnsi="Cambria" w:cs="Arial"/>
          <w:bCs/>
          <w:iCs/>
          <w:lang w:val="es-CO"/>
        </w:rPr>
        <w:t>deberá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05A41" w:rsidRPr="00437147">
        <w:rPr>
          <w:rFonts w:ascii="Cambria" w:hAnsi="Cambria" w:cs="Arial"/>
          <w:bCs/>
          <w:iCs/>
          <w:lang w:val="es-CO"/>
        </w:rPr>
        <w:t>realizarse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dentro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(</w:t>
      </w:r>
      <w:r w:rsidR="00E51DB0" w:rsidRPr="00437147">
        <w:rPr>
          <w:rFonts w:ascii="Cambria" w:hAnsi="Cambria" w:cs="Arial"/>
          <w:bCs/>
          <w:iCs/>
          <w:lang w:val="es-CO"/>
        </w:rPr>
        <w:t>8</w:t>
      </w:r>
      <w:r w:rsidR="00357B57" w:rsidRPr="00437147">
        <w:rPr>
          <w:rFonts w:ascii="Cambria" w:hAnsi="Cambria" w:cs="Arial"/>
          <w:bCs/>
          <w:iCs/>
          <w:lang w:val="es-CO"/>
        </w:rPr>
        <w:t>)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días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hábiles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siguientes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fecha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su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designación.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</w:p>
    <w:p w:rsidR="00357B57" w:rsidRPr="00437147" w:rsidRDefault="00357B57" w:rsidP="00437147">
      <w:pPr>
        <w:jc w:val="both"/>
        <w:rPr>
          <w:rFonts w:ascii="Cambria" w:hAnsi="Cambria" w:cs="Arial"/>
          <w:lang w:val="es-CO"/>
        </w:rPr>
      </w:pPr>
    </w:p>
    <w:p w:rsidR="00ED083E" w:rsidRPr="00437147" w:rsidRDefault="00455FC6" w:rsidP="00437147">
      <w:pPr>
        <w:tabs>
          <w:tab w:val="left" w:pos="1222"/>
        </w:tabs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podrá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definir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cualquier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momento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realice</w:t>
      </w:r>
      <w:r w:rsidR="00D939AA" w:rsidRPr="00437147">
        <w:rPr>
          <w:rFonts w:ascii="Cambria" w:hAnsi="Cambria" w:cs="Arial"/>
          <w:lang w:val="es-CO"/>
        </w:rPr>
        <w:t>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través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4064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designada</w:t>
      </w:r>
      <w:r w:rsidR="00C16BFB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situación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informará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menos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(1)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semana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antelación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entre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vigor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decisión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Rector.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Adicionalmente,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E4667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E4667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E4667" w:rsidRPr="00437147">
        <w:rPr>
          <w:rFonts w:ascii="Cambria" w:hAnsi="Cambria" w:cs="Arial"/>
          <w:lang w:val="es-CO"/>
        </w:rPr>
        <w:t>podrá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E4667" w:rsidRPr="00437147">
        <w:rPr>
          <w:rFonts w:ascii="Cambria" w:hAnsi="Cambria" w:cs="Arial"/>
          <w:lang w:val="es-CO"/>
        </w:rPr>
        <w:t>definir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F153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F153A" w:rsidRPr="00437147">
        <w:rPr>
          <w:rFonts w:ascii="Cambria" w:hAnsi="Cambria" w:cs="Arial"/>
          <w:lang w:val="es-CO"/>
        </w:rPr>
        <w:t>cambio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E4E57" w:rsidRPr="00437147">
        <w:rPr>
          <w:rFonts w:ascii="Cambria" w:hAnsi="Cambria" w:cs="Arial"/>
          <w:lang w:val="es-CO"/>
        </w:rPr>
        <w:t>elegida</w:t>
      </w:r>
      <w:r w:rsidR="00613C6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13C61" w:rsidRPr="00437147">
        <w:rPr>
          <w:rFonts w:ascii="Cambria" w:hAnsi="Cambria" w:cs="Arial"/>
          <w:lang w:val="es-CO"/>
        </w:rPr>
        <w:t>situación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informará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menos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(1)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un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14E29" w:rsidRPr="00437147">
        <w:rPr>
          <w:rFonts w:ascii="Cambria" w:hAnsi="Cambria" w:cs="Arial"/>
          <w:lang w:val="es-CO"/>
        </w:rPr>
        <w:t>mes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antelación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entre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vigor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esta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decisión.</w:t>
      </w:r>
      <w:r w:rsidR="004C5F4A" w:rsidRPr="00437147">
        <w:rPr>
          <w:rFonts w:ascii="Cambria" w:hAnsi="Cambria" w:cs="Arial"/>
        </w:rPr>
        <w:t xml:space="preserve"> </w:t>
      </w:r>
      <w:r w:rsidR="004D77D2" w:rsidRPr="00437147">
        <w:rPr>
          <w:rFonts w:ascii="Cambria" w:hAnsi="Cambria" w:cs="Arial"/>
          <w:lang w:val="es-CO"/>
        </w:rPr>
        <w:t>Sin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D77D2" w:rsidRPr="00437147">
        <w:rPr>
          <w:rFonts w:ascii="Cambria" w:hAnsi="Cambria" w:cs="Arial"/>
          <w:lang w:val="es-CO"/>
        </w:rPr>
        <w:t>perjuicio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D77D2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D77D2" w:rsidRPr="00437147">
        <w:rPr>
          <w:rFonts w:ascii="Cambria" w:hAnsi="Cambria" w:cs="Arial"/>
          <w:lang w:val="es-CO"/>
        </w:rPr>
        <w:t>l</w:t>
      </w:r>
      <w:r w:rsidR="00D93B23" w:rsidRPr="00437147">
        <w:rPr>
          <w:rFonts w:ascii="Cambria" w:hAnsi="Cambria" w:cs="Arial"/>
          <w:lang w:val="es-CO"/>
        </w:rPr>
        <w:t>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8754E" w:rsidRPr="00437147">
        <w:rPr>
          <w:rFonts w:ascii="Cambria" w:hAnsi="Cambria" w:cs="Arial"/>
          <w:lang w:val="es-CO"/>
        </w:rPr>
        <w:t>anterior</w:t>
      </w:r>
      <w:r w:rsidR="00D93B23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B23" w:rsidRPr="00437147">
        <w:rPr>
          <w:rFonts w:ascii="Cambria" w:hAnsi="Cambria" w:cs="Arial"/>
          <w:lang w:val="es-CO"/>
        </w:rPr>
        <w:t>situaciones</w:t>
      </w:r>
      <w:r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D36D5" w:rsidRPr="00437147">
        <w:rPr>
          <w:rFonts w:ascii="Cambria" w:hAnsi="Cambria" w:cs="Arial"/>
          <w:lang w:val="es-CO"/>
        </w:rPr>
        <w:t>aceptadas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D36D5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D36D5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vigor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decisión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continuarán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compensando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liquidando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respectiva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hasta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vencimiento.</w:t>
      </w:r>
    </w:p>
    <w:p w:rsidR="00335154" w:rsidRPr="00437147" w:rsidRDefault="00335154" w:rsidP="00437147">
      <w:pPr>
        <w:tabs>
          <w:tab w:val="left" w:pos="1222"/>
        </w:tabs>
        <w:jc w:val="both"/>
        <w:rPr>
          <w:rFonts w:ascii="Cambria" w:hAnsi="Cambria"/>
        </w:rPr>
      </w:pPr>
    </w:p>
    <w:p w:rsidR="00437147" w:rsidRPr="00437147" w:rsidRDefault="00437147" w:rsidP="00437147">
      <w:pPr>
        <w:tabs>
          <w:tab w:val="left" w:pos="1222"/>
        </w:tabs>
        <w:jc w:val="both"/>
        <w:rPr>
          <w:rFonts w:ascii="Cambria" w:hAnsi="Cambria"/>
        </w:rPr>
      </w:pPr>
    </w:p>
    <w:p w:rsidR="00E41078" w:rsidRPr="00437147" w:rsidRDefault="00124FA1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</w:t>
      </w:r>
      <w:r w:rsidR="004811AE" w:rsidRPr="00437147">
        <w:rPr>
          <w:rFonts w:ascii="Cambria" w:hAnsi="Cambria" w:cs="Arial"/>
          <w:b/>
        </w:rPr>
        <w:t>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SÉPTIMO</w:t>
      </w:r>
      <w:r w:rsidR="005E27B5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="005E27B5" w:rsidRPr="00437147">
        <w:rPr>
          <w:rFonts w:ascii="Cambria" w:hAnsi="Cambria" w:cs="Arial"/>
          <w:b/>
        </w:rPr>
        <w:t>EFECTOS</w:t>
      </w:r>
      <w:r w:rsidR="004C5F4A" w:rsidRPr="00437147">
        <w:rPr>
          <w:rFonts w:ascii="Cambria" w:hAnsi="Cambria" w:cs="Arial"/>
          <w:b/>
        </w:rPr>
        <w:t xml:space="preserve"> </w:t>
      </w:r>
      <w:r w:rsidR="005E27B5"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="005E27B5" w:rsidRPr="00437147">
        <w:rPr>
          <w:rFonts w:ascii="Cambria" w:hAnsi="Cambria" w:cs="Arial"/>
          <w:b/>
        </w:rPr>
        <w:t>INCUMPLIMIENTOS</w:t>
      </w:r>
      <w:r w:rsidR="004C5F4A" w:rsidRPr="00437147">
        <w:rPr>
          <w:rFonts w:ascii="Cambria" w:hAnsi="Cambria" w:cs="Arial"/>
          <w:b/>
        </w:rPr>
        <w:t xml:space="preserve"> </w:t>
      </w:r>
    </w:p>
    <w:p w:rsidR="00A53D29" w:rsidRPr="00437147" w:rsidRDefault="00A53D29" w:rsidP="00437147">
      <w:pPr>
        <w:jc w:val="center"/>
        <w:rPr>
          <w:rFonts w:ascii="Cambria" w:hAnsi="Cambria" w:cs="Arial"/>
          <w:b/>
        </w:rPr>
      </w:pPr>
    </w:p>
    <w:p w:rsidR="008A5A88" w:rsidRPr="00437147" w:rsidRDefault="007F7246" w:rsidP="00437147">
      <w:pPr>
        <w:numPr>
          <w:ilvl w:val="0"/>
          <w:numId w:val="17"/>
        </w:numPr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b/>
        </w:rPr>
        <w:t>Efectos</w:t>
      </w:r>
      <w:r w:rsidR="004C5F4A" w:rsidRPr="00437147">
        <w:rPr>
          <w:rFonts w:ascii="Cambria" w:hAnsi="Cambria" w:cs="Arial"/>
          <w:b/>
        </w:rPr>
        <w:t xml:space="preserve"> </w:t>
      </w:r>
      <w:r w:rsidR="005A1D41"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="005A1D41" w:rsidRPr="00437147">
        <w:rPr>
          <w:rFonts w:ascii="Cambria" w:hAnsi="Cambria" w:cs="Arial"/>
          <w:b/>
        </w:rPr>
        <w:t>no</w:t>
      </w:r>
      <w:r w:rsidR="004C5F4A" w:rsidRPr="00437147">
        <w:rPr>
          <w:rFonts w:ascii="Cambria" w:hAnsi="Cambria" w:cs="Arial"/>
          <w:b/>
        </w:rPr>
        <w:t xml:space="preserve"> </w:t>
      </w:r>
      <w:r w:rsidR="005A1D41" w:rsidRPr="00437147">
        <w:rPr>
          <w:rFonts w:ascii="Cambria" w:hAnsi="Cambria" w:cs="Arial"/>
          <w:b/>
        </w:rPr>
        <w:t>cotizar</w:t>
      </w:r>
      <w:r w:rsidR="00C53ABB" w:rsidRPr="00437147">
        <w:rPr>
          <w:rFonts w:ascii="Cambria" w:hAnsi="Cambria" w:cs="Arial"/>
          <w:b/>
        </w:rPr>
        <w:t>.</w:t>
      </w:r>
      <w:r w:rsidR="00437147" w:rsidRPr="00437147">
        <w:rPr>
          <w:rFonts w:ascii="Cambria" w:hAnsi="Cambria" w:cs="Arial"/>
          <w:b/>
        </w:rPr>
        <w:t xml:space="preserve"> </w:t>
      </w:r>
      <w:r w:rsidR="00D8254B"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="00D8254B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8254B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D8254B" w:rsidRPr="00437147">
        <w:rPr>
          <w:rFonts w:ascii="Cambria" w:hAnsi="Cambria" w:cs="Arial"/>
        </w:rPr>
        <w:t>10:</w:t>
      </w:r>
      <w:r w:rsidR="00652432" w:rsidRPr="00437147">
        <w:rPr>
          <w:rFonts w:ascii="Cambria" w:hAnsi="Cambria" w:cs="Arial"/>
        </w:rPr>
        <w:t>15</w:t>
      </w:r>
      <w:r w:rsidR="004C5F4A" w:rsidRPr="00437147">
        <w:rPr>
          <w:rFonts w:ascii="Cambria" w:hAnsi="Cambria" w:cs="Arial"/>
        </w:rPr>
        <w:t xml:space="preserve"> </w:t>
      </w:r>
      <w:r w:rsidR="00D8254B"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="00D8254B" w:rsidRPr="00437147">
        <w:rPr>
          <w:rFonts w:ascii="Cambria" w:hAnsi="Cambria" w:cs="Arial"/>
          <w:bCs/>
          <w:iCs/>
          <w:lang w:val="es-CO"/>
        </w:rPr>
        <w:t>hace</w:t>
      </w:r>
      <w:r w:rsidR="008A5A88" w:rsidRPr="00437147">
        <w:rPr>
          <w:rFonts w:ascii="Cambria" w:hAnsi="Cambria" w:cs="Arial"/>
          <w:bCs/>
          <w:iCs/>
          <w:lang w:val="es-CO"/>
        </w:rPr>
        <w:t>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8254B" w:rsidRPr="00437147">
        <w:rPr>
          <w:rFonts w:ascii="Cambria" w:hAnsi="Cambria" w:cs="Arial"/>
          <w:bCs/>
          <w:iCs/>
          <w:lang w:val="es-CO"/>
        </w:rPr>
        <w:t>falta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A61DC" w:rsidRPr="00437147">
        <w:rPr>
          <w:rFonts w:ascii="Cambria" w:hAnsi="Cambria" w:cs="Arial"/>
          <w:bCs/>
          <w:iCs/>
          <w:lang w:val="es-CO"/>
        </w:rPr>
        <w:t>entidades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A61DC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A61DC" w:rsidRPr="00437147">
        <w:rPr>
          <w:rFonts w:ascii="Cambria" w:hAnsi="Cambria" w:cs="Arial"/>
          <w:bCs/>
          <w:iCs/>
          <w:lang w:val="es-CO"/>
        </w:rPr>
        <w:t>enviar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12709" w:rsidRPr="00437147">
        <w:rPr>
          <w:rFonts w:ascii="Cambria" w:hAnsi="Cambria" w:cs="Arial"/>
          <w:bCs/>
          <w:iCs/>
          <w:lang w:val="es-CO"/>
        </w:rPr>
        <w:t>sus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8254B" w:rsidRPr="00437147">
        <w:rPr>
          <w:rFonts w:ascii="Cambria" w:hAnsi="Cambria" w:cs="Arial"/>
          <w:bCs/>
          <w:iCs/>
          <w:lang w:val="es-CO"/>
        </w:rPr>
        <w:t>cotizaci</w:t>
      </w:r>
      <w:r w:rsidR="008A5A88" w:rsidRPr="00437147">
        <w:rPr>
          <w:rFonts w:ascii="Cambria" w:hAnsi="Cambria" w:cs="Arial"/>
          <w:bCs/>
          <w:iCs/>
          <w:lang w:val="es-CO"/>
        </w:rPr>
        <w:t>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causas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ajenas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fallas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operativas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tecnológicas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A6D4B" w:rsidRPr="00437147">
        <w:rPr>
          <w:rFonts w:ascii="Cambria" w:hAnsi="Cambria" w:cs="Arial"/>
          <w:bCs/>
          <w:iCs/>
          <w:lang w:val="es-CO"/>
        </w:rPr>
        <w:t>d</w:t>
      </w:r>
      <w:r w:rsidR="00A246B2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CO"/>
        </w:rPr>
        <w:t>Banco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CO"/>
        </w:rPr>
        <w:t>República</w:t>
      </w:r>
      <w:r w:rsidR="00D8254B" w:rsidRPr="00437147">
        <w:rPr>
          <w:rFonts w:ascii="Cambria" w:hAnsi="Cambria" w:cs="Arial"/>
          <w:bCs/>
          <w:iCs/>
          <w:lang w:val="es-CO"/>
        </w:rPr>
        <w:t>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D6AD6" w:rsidRPr="00437147">
        <w:rPr>
          <w:rFonts w:ascii="Cambria" w:hAnsi="Cambria" w:cs="Arial"/>
          <w:bCs/>
          <w:iCs/>
          <w:lang w:val="es-CO"/>
        </w:rPr>
        <w:t>este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determinará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grupo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oferentes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demandantes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recursos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F3F24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F3F24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F3F24" w:rsidRPr="00437147">
        <w:rPr>
          <w:rFonts w:ascii="Cambria" w:hAnsi="Cambria" w:cs="Arial"/>
          <w:bCs/>
          <w:iCs/>
          <w:lang w:val="es-CO"/>
        </w:rPr>
        <w:t>siguiente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F3F24" w:rsidRPr="00437147">
        <w:rPr>
          <w:rFonts w:ascii="Cambria" w:hAnsi="Cambria" w:cs="Arial"/>
          <w:bCs/>
          <w:iCs/>
          <w:lang w:val="es-CO"/>
        </w:rPr>
        <w:t>manera: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</w:p>
    <w:p w:rsidR="008A5A88" w:rsidRPr="00437147" w:rsidRDefault="008A5A88" w:rsidP="00437147">
      <w:pPr>
        <w:jc w:val="both"/>
        <w:rPr>
          <w:rFonts w:ascii="Cambria" w:hAnsi="Cambria" w:cs="Arial"/>
          <w:bCs/>
          <w:iCs/>
          <w:lang w:val="es-CO"/>
        </w:rPr>
      </w:pPr>
    </w:p>
    <w:p w:rsidR="00D8254B" w:rsidRPr="00437147" w:rsidRDefault="00C47AD2" w:rsidP="00437147">
      <w:pPr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falte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solo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enviar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su</w:t>
      </w:r>
      <w:r w:rsidRPr="00437147">
        <w:rPr>
          <w:rFonts w:ascii="Cambria" w:hAnsi="Cambria" w:cs="Arial"/>
          <w:lang w:val="es-CO"/>
        </w:rPr>
        <w:t>(s)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cotización</w:t>
      </w:r>
      <w:r w:rsidRPr="00437147">
        <w:rPr>
          <w:rFonts w:ascii="Cambria" w:hAnsi="Cambria" w:cs="Arial"/>
          <w:lang w:val="es-CO"/>
        </w:rPr>
        <w:t>(es)</w:t>
      </w:r>
      <w:r w:rsidR="00BE4F33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E4F33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E4F33"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E4F33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E4F33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E4F33"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le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asignará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cotización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más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alejada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ésta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tendrá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obligación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asumir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postura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oferente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demandante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recursos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acuerdo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posición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dic</w:t>
      </w:r>
      <w:r w:rsidR="001A61DC" w:rsidRPr="00437147">
        <w:rPr>
          <w:rFonts w:ascii="Cambria" w:hAnsi="Cambria" w:cs="Arial"/>
          <w:lang w:val="es-CO"/>
        </w:rPr>
        <w:t>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cotización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frente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2709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mediana</w:t>
      </w:r>
      <w:r w:rsidR="005710BE" w:rsidRPr="00437147">
        <w:rPr>
          <w:rFonts w:ascii="Cambria" w:hAnsi="Cambria" w:cs="Arial"/>
          <w:lang w:val="es-CO"/>
        </w:rPr>
        <w:t>.</w:t>
      </w:r>
    </w:p>
    <w:p w:rsidR="005710BE" w:rsidRPr="00437147" w:rsidRDefault="005710BE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  <w:bCs/>
          <w:iCs/>
          <w:lang w:val="es-CO"/>
        </w:rPr>
      </w:pPr>
    </w:p>
    <w:p w:rsidR="005710BE" w:rsidRPr="00437147" w:rsidRDefault="00C47AD2" w:rsidP="00437147">
      <w:pPr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bCs/>
          <w:iCs/>
          <w:lang w:val="es-CO"/>
        </w:rPr>
        <w:lastRenderedPageBreak/>
        <w:t>Cuando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falten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710BE" w:rsidRPr="00437147">
        <w:rPr>
          <w:rFonts w:ascii="Cambria" w:hAnsi="Cambria" w:cs="Arial"/>
          <w:bCs/>
          <w:iCs/>
          <w:lang w:val="es-CO"/>
        </w:rPr>
        <w:t>dos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B6BA6" w:rsidRPr="00437147">
        <w:rPr>
          <w:rFonts w:ascii="Cambria" w:hAnsi="Cambria" w:cs="Arial"/>
          <w:bCs/>
          <w:iCs/>
          <w:lang w:val="es-CO"/>
        </w:rPr>
        <w:t>(2)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710BE" w:rsidRPr="00437147">
        <w:rPr>
          <w:rFonts w:ascii="Cambria" w:hAnsi="Cambria" w:cs="Arial"/>
          <w:bCs/>
          <w:iCs/>
          <w:lang w:val="es-CO"/>
        </w:rPr>
        <w:t>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710BE" w:rsidRPr="00437147">
        <w:rPr>
          <w:rFonts w:ascii="Cambria" w:hAnsi="Cambria" w:cs="Arial"/>
          <w:bCs/>
          <w:iCs/>
          <w:lang w:val="es-CO"/>
        </w:rPr>
        <w:t>tres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B6BA6" w:rsidRPr="00437147">
        <w:rPr>
          <w:rFonts w:ascii="Cambria" w:hAnsi="Cambria" w:cs="Arial"/>
          <w:bCs/>
          <w:iCs/>
          <w:lang w:val="es-CO"/>
        </w:rPr>
        <w:t>(3)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12709" w:rsidRPr="00437147">
        <w:rPr>
          <w:rFonts w:ascii="Cambria" w:hAnsi="Cambria" w:cs="Arial"/>
          <w:bCs/>
          <w:iCs/>
          <w:lang w:val="es-CO"/>
        </w:rPr>
        <w:t>entidades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12709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12709" w:rsidRPr="00437147">
        <w:rPr>
          <w:rFonts w:ascii="Cambria" w:hAnsi="Cambria" w:cs="Arial"/>
          <w:bCs/>
          <w:iCs/>
          <w:lang w:val="es-CO"/>
        </w:rPr>
        <w:t>enviar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12709" w:rsidRPr="00437147">
        <w:rPr>
          <w:rFonts w:ascii="Cambria" w:hAnsi="Cambria" w:cs="Arial"/>
          <w:bCs/>
          <w:iCs/>
          <w:lang w:val="es-CO"/>
        </w:rPr>
        <w:t>sus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710BE" w:rsidRPr="00437147">
        <w:rPr>
          <w:rFonts w:ascii="Cambria" w:hAnsi="Cambria" w:cs="Arial"/>
          <w:bCs/>
          <w:iCs/>
          <w:lang w:val="es-CO"/>
        </w:rPr>
        <w:t>cotizaciones,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Banco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República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12709" w:rsidRPr="00437147">
        <w:rPr>
          <w:rFonts w:ascii="Cambria" w:hAnsi="Cambria" w:cs="Arial"/>
          <w:bCs/>
          <w:iCs/>
          <w:lang w:val="es-CO"/>
        </w:rPr>
        <w:t>les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asi</w:t>
      </w:r>
      <w:r w:rsidR="000458BD" w:rsidRPr="00437147">
        <w:rPr>
          <w:rFonts w:ascii="Cambria" w:hAnsi="Cambria" w:cs="Arial"/>
          <w:bCs/>
          <w:iCs/>
          <w:lang w:val="es-CO"/>
        </w:rPr>
        <w:t>gnará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B3731" w:rsidRPr="00437147">
        <w:rPr>
          <w:rFonts w:ascii="Cambria" w:hAnsi="Cambria" w:cs="Arial"/>
          <w:bCs/>
          <w:iCs/>
          <w:lang w:val="es-CO"/>
        </w:rPr>
        <w:t>aleatoriamente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posición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40BCA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40BCA" w:rsidRPr="00437147">
        <w:rPr>
          <w:rFonts w:ascii="Cambria" w:hAnsi="Cambria" w:cs="Arial"/>
          <w:bCs/>
          <w:iCs/>
          <w:lang w:val="es-CO"/>
        </w:rPr>
        <w:t>oferentes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40BCA" w:rsidRPr="00437147">
        <w:rPr>
          <w:rFonts w:ascii="Cambria" w:hAnsi="Cambria" w:cs="Arial"/>
          <w:bCs/>
          <w:iCs/>
          <w:lang w:val="es-CO"/>
        </w:rPr>
        <w:t>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40BCA" w:rsidRPr="00437147">
        <w:rPr>
          <w:rFonts w:ascii="Cambria" w:hAnsi="Cambria" w:cs="Arial"/>
          <w:bCs/>
          <w:iCs/>
          <w:lang w:val="es-CO"/>
        </w:rPr>
        <w:t>demandantes</w:t>
      </w:r>
      <w:r w:rsidR="00B05694" w:rsidRPr="00437147">
        <w:rPr>
          <w:rFonts w:ascii="Cambria" w:hAnsi="Cambria" w:cs="Arial"/>
          <w:bCs/>
          <w:iCs/>
          <w:lang w:val="es-CO"/>
        </w:rPr>
        <w:t>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E7316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E7316" w:rsidRPr="00437147">
        <w:rPr>
          <w:rFonts w:ascii="Cambria" w:hAnsi="Cambria" w:cs="Arial"/>
          <w:bCs/>
          <w:iCs/>
          <w:lang w:val="es-CO"/>
        </w:rPr>
        <w:t>tal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E7316" w:rsidRPr="00437147">
        <w:rPr>
          <w:rFonts w:ascii="Cambria" w:hAnsi="Cambria" w:cs="Arial"/>
          <w:bCs/>
          <w:iCs/>
          <w:lang w:val="es-CO"/>
        </w:rPr>
        <w:t>manera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conformen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parejas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para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realizar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swaps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E233C1" w:rsidRPr="00437147">
        <w:rPr>
          <w:rFonts w:ascii="Cambria" w:hAnsi="Cambria" w:cs="Arial"/>
          <w:bCs/>
          <w:iCs/>
          <w:lang w:val="es-CO"/>
        </w:rPr>
        <w:t>y</w:t>
      </w:r>
      <w:r w:rsidR="004E5C70" w:rsidRPr="00437147">
        <w:rPr>
          <w:rFonts w:ascii="Cambria" w:hAnsi="Cambria" w:cs="Arial"/>
          <w:bCs/>
          <w:iCs/>
          <w:lang w:val="es-CO"/>
        </w:rPr>
        <w:t>/o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garantice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asignación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créditos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interbancarios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entre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contrapartes.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32DCE" w:rsidRPr="00437147">
        <w:rPr>
          <w:rFonts w:ascii="Cambria" w:hAnsi="Cambria" w:cs="Arial"/>
          <w:bCs/>
          <w:iCs/>
          <w:lang w:val="es-CO"/>
        </w:rPr>
        <w:t>Dichos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32DCE" w:rsidRPr="00437147">
        <w:rPr>
          <w:rFonts w:ascii="Cambria" w:hAnsi="Cambria" w:cs="Arial"/>
          <w:bCs/>
          <w:iCs/>
          <w:lang w:val="es-CO"/>
        </w:rPr>
        <w:t>participantes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32DCE" w:rsidRPr="00437147">
        <w:rPr>
          <w:rFonts w:ascii="Cambria" w:hAnsi="Cambria" w:cs="Arial"/>
          <w:bCs/>
          <w:iCs/>
          <w:lang w:val="es-CO"/>
        </w:rPr>
        <w:t>tendrán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32DCE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obligación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asumir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postura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32DCE" w:rsidRPr="00437147">
        <w:rPr>
          <w:rFonts w:ascii="Cambria" w:hAnsi="Cambria" w:cs="Arial"/>
          <w:bCs/>
          <w:iCs/>
          <w:lang w:val="es-CO"/>
        </w:rPr>
        <w:t>correspondiente.</w:t>
      </w:r>
    </w:p>
    <w:p w:rsidR="005B1C9F" w:rsidRPr="00437147" w:rsidRDefault="005B1C9F" w:rsidP="00437147">
      <w:pPr>
        <w:jc w:val="both"/>
        <w:rPr>
          <w:rFonts w:ascii="Cambria" w:hAnsi="Cambria" w:cs="Arial"/>
          <w:bCs/>
          <w:iCs/>
          <w:lang w:val="es-CO"/>
        </w:rPr>
      </w:pPr>
    </w:p>
    <w:p w:rsidR="00AD5750" w:rsidRPr="00437147" w:rsidRDefault="00382AAB" w:rsidP="00437147">
      <w:pPr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bCs/>
          <w:iCs/>
          <w:lang w:val="es-CO"/>
        </w:rPr>
        <w:t>Trimestralmente,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durante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7CF8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7CF8" w:rsidRPr="00437147">
        <w:rPr>
          <w:rFonts w:ascii="Cambria" w:hAnsi="Cambria" w:cs="Arial"/>
          <w:bCs/>
          <w:iCs/>
          <w:lang w:val="es-CO"/>
        </w:rPr>
        <w:t>peri</w:t>
      </w:r>
      <w:r w:rsidR="006D4777" w:rsidRPr="00437147">
        <w:rPr>
          <w:rFonts w:ascii="Cambria" w:hAnsi="Cambria" w:cs="Arial"/>
          <w:bCs/>
          <w:iCs/>
          <w:lang w:val="es-CO"/>
        </w:rPr>
        <w:t>odo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cual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elige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participantes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esquema</w:t>
      </w:r>
      <w:r w:rsidR="006D4777" w:rsidRPr="00437147">
        <w:rPr>
          <w:rFonts w:ascii="Cambria" w:hAnsi="Cambria" w:cs="Arial"/>
          <w:bCs/>
          <w:iCs/>
          <w:lang w:val="es-CO"/>
        </w:rPr>
        <w:t>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07574" w:rsidRPr="00437147">
        <w:rPr>
          <w:rFonts w:ascii="Cambria" w:hAnsi="Cambria" w:cs="Arial"/>
          <w:lang w:val="es-CO"/>
        </w:rPr>
        <w:t>a</w:t>
      </w:r>
      <w:r w:rsidR="003F1852" w:rsidRPr="00437147">
        <w:rPr>
          <w:rFonts w:ascii="Cambria" w:hAnsi="Cambria" w:cs="Arial"/>
          <w:lang w:val="es-CO"/>
        </w:rPr>
        <w:t>quell</w:t>
      </w:r>
      <w:r w:rsidR="00CF5C4A" w:rsidRPr="00437147">
        <w:rPr>
          <w:rFonts w:ascii="Cambria" w:hAnsi="Cambria" w:cs="Arial"/>
          <w:lang w:val="es-CO"/>
        </w:rPr>
        <w:t>a</w:t>
      </w:r>
      <w:r w:rsidR="003F1852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F5C4A" w:rsidRPr="00437147">
        <w:rPr>
          <w:rFonts w:ascii="Cambria" w:hAnsi="Cambria" w:cs="Arial"/>
          <w:lang w:val="es-CO"/>
        </w:rPr>
        <w:t>entidades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12F5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F5C4A" w:rsidRPr="00437147">
        <w:rPr>
          <w:rFonts w:ascii="Cambria" w:hAnsi="Cambria" w:cs="Arial"/>
          <w:lang w:val="es-CO"/>
        </w:rPr>
        <w:t>a</w:t>
      </w:r>
      <w:r w:rsidR="00052D92" w:rsidRPr="00437147">
        <w:rPr>
          <w:rFonts w:ascii="Cambria" w:hAnsi="Cambria" w:cs="Arial"/>
          <w:lang w:val="es-CO"/>
        </w:rPr>
        <w:t>cumul</w:t>
      </w:r>
      <w:r w:rsidR="00CF5C4A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9241E" w:rsidRPr="00437147">
        <w:rPr>
          <w:rFonts w:ascii="Cambria" w:hAnsi="Cambria" w:cs="Arial"/>
          <w:lang w:val="es-CO"/>
        </w:rPr>
        <w:t>cuatro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F5C4A" w:rsidRPr="00437147">
        <w:rPr>
          <w:rFonts w:ascii="Cambria" w:hAnsi="Cambria" w:cs="Arial"/>
          <w:lang w:val="es-CO"/>
        </w:rPr>
        <w:t>(</w:t>
      </w:r>
      <w:r w:rsidR="00A9241E" w:rsidRPr="00437147">
        <w:rPr>
          <w:rFonts w:ascii="Cambria" w:hAnsi="Cambria" w:cs="Arial"/>
          <w:lang w:val="es-CO"/>
        </w:rPr>
        <w:t>4</w:t>
      </w:r>
      <w:r w:rsidR="00CF5C4A" w:rsidRPr="00437147">
        <w:rPr>
          <w:rFonts w:ascii="Cambria" w:hAnsi="Cambria" w:cs="Arial"/>
          <w:lang w:val="es-CO"/>
        </w:rPr>
        <w:t>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F5C4A" w:rsidRPr="00437147">
        <w:rPr>
          <w:rFonts w:ascii="Cambria" w:hAnsi="Cambria" w:cs="Arial"/>
          <w:lang w:val="es-CO"/>
        </w:rPr>
        <w:t>días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F5C4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52D92" w:rsidRPr="00437147">
        <w:rPr>
          <w:rFonts w:ascii="Cambria" w:hAnsi="Cambria" w:cs="Arial"/>
          <w:lang w:val="es-CO"/>
        </w:rPr>
        <w:t>incumplimiento</w:t>
      </w:r>
      <w:r w:rsidR="0075252A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además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asumir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postura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oferente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demandante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recursos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asignada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acuerdo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numerales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1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y/o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2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artículo,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serán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expulsad</w:t>
      </w:r>
      <w:r w:rsidR="001F12F5" w:rsidRPr="00437147">
        <w:rPr>
          <w:rFonts w:ascii="Cambria" w:hAnsi="Cambria" w:cs="Arial"/>
          <w:bCs/>
          <w:iCs/>
          <w:lang w:val="es-CO"/>
        </w:rPr>
        <w:t>a</w:t>
      </w:r>
      <w:r w:rsidR="00CF5C4A" w:rsidRPr="00437147">
        <w:rPr>
          <w:rFonts w:ascii="Cambria" w:hAnsi="Cambria" w:cs="Arial"/>
          <w:bCs/>
          <w:iCs/>
          <w:lang w:val="es-CO"/>
        </w:rPr>
        <w:t>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automáticamente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esquema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tiempo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faltante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terminar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periodo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cual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eligieron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participantes.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</w:p>
    <w:p w:rsidR="00AD5750" w:rsidRPr="00437147" w:rsidRDefault="00AD5750" w:rsidP="00437147">
      <w:pPr>
        <w:jc w:val="both"/>
        <w:rPr>
          <w:rFonts w:ascii="Cambria" w:hAnsi="Cambria" w:cs="Arial"/>
          <w:bCs/>
          <w:iCs/>
          <w:lang w:val="es-CO"/>
        </w:rPr>
      </w:pPr>
    </w:p>
    <w:p w:rsidR="003F1852" w:rsidRPr="00437147" w:rsidRDefault="00AD5750" w:rsidP="00437147">
      <w:pPr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bCs/>
          <w:iCs/>
          <w:lang w:val="es-CO"/>
        </w:rPr>
        <w:t>Tales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entidad</w:t>
      </w:r>
      <w:r w:rsidR="00F9500B" w:rsidRPr="00437147">
        <w:rPr>
          <w:rFonts w:ascii="Cambria" w:hAnsi="Cambria" w:cs="Arial"/>
          <w:bCs/>
          <w:iCs/>
          <w:lang w:val="es-CO"/>
        </w:rPr>
        <w:t>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939AA" w:rsidRPr="00437147">
        <w:rPr>
          <w:rFonts w:ascii="Cambria" w:hAnsi="Cambria" w:cs="Arial"/>
          <w:bCs/>
          <w:iCs/>
          <w:lang w:val="es-CO"/>
        </w:rPr>
        <w:t>solo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podrá</w:t>
      </w:r>
      <w:r w:rsidR="00F9500B" w:rsidRPr="00437147">
        <w:rPr>
          <w:rFonts w:ascii="Cambria" w:hAnsi="Cambria" w:cs="Arial"/>
          <w:bCs/>
          <w:iCs/>
          <w:lang w:val="es-CO"/>
        </w:rPr>
        <w:t>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volver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postularse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como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participante</w:t>
      </w:r>
      <w:r w:rsidR="00F9500B" w:rsidRPr="00437147">
        <w:rPr>
          <w:rFonts w:ascii="Cambria" w:hAnsi="Cambria" w:cs="Arial"/>
          <w:bCs/>
          <w:iCs/>
          <w:lang w:val="es-CO"/>
        </w:rPr>
        <w:t>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hasta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segunda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convocatoria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realice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d</w:t>
      </w:r>
      <w:r w:rsidR="00F9500B" w:rsidRPr="00437147">
        <w:rPr>
          <w:rFonts w:ascii="Cambria" w:hAnsi="Cambria" w:cs="Arial"/>
          <w:bCs/>
          <w:iCs/>
          <w:lang w:val="es-CO"/>
        </w:rPr>
        <w:t>espués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9500B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9500B" w:rsidRPr="00437147">
        <w:rPr>
          <w:rFonts w:ascii="Cambria" w:hAnsi="Cambria" w:cs="Arial"/>
          <w:bCs/>
          <w:iCs/>
          <w:lang w:val="es-CO"/>
        </w:rPr>
        <w:t>hacerse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9500B" w:rsidRPr="00437147">
        <w:rPr>
          <w:rFonts w:ascii="Cambria" w:hAnsi="Cambria" w:cs="Arial"/>
          <w:bCs/>
          <w:iCs/>
          <w:lang w:val="es-CO"/>
        </w:rPr>
        <w:t>efectiva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9500B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0A62" w:rsidRPr="00437147">
        <w:rPr>
          <w:rFonts w:ascii="Cambria" w:hAnsi="Cambria" w:cs="Arial"/>
          <w:bCs/>
          <w:iCs/>
          <w:lang w:val="es-CO"/>
        </w:rPr>
        <w:t>mencionada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expulsión.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B865F0" w:rsidRPr="00437147" w:rsidRDefault="00B865F0" w:rsidP="00437147">
      <w:pPr>
        <w:jc w:val="both"/>
        <w:rPr>
          <w:rFonts w:ascii="Cambria" w:hAnsi="Cambria" w:cs="Arial"/>
          <w:bCs/>
          <w:iCs/>
          <w:lang w:val="es-CO"/>
        </w:rPr>
      </w:pPr>
    </w:p>
    <w:p w:rsidR="00CC2063" w:rsidRPr="00437147" w:rsidRDefault="003144BC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1421BF" w:rsidRPr="00437147">
        <w:rPr>
          <w:rFonts w:ascii="Cambria" w:hAnsi="Cambria" w:cs="Arial"/>
        </w:rPr>
        <w:t>informará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mencionadas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situaciones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afectadas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F40AC" w:rsidRPr="00437147">
        <w:rPr>
          <w:rFonts w:ascii="Cambria" w:hAnsi="Cambria" w:cs="Arial"/>
        </w:rPr>
        <w:t>S</w:t>
      </w:r>
      <w:r w:rsidRPr="00437147">
        <w:rPr>
          <w:rFonts w:ascii="Cambria" w:hAnsi="Cambria" w:cs="Arial"/>
        </w:rPr>
        <w:t>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1421BF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contraparte.</w:t>
      </w:r>
    </w:p>
    <w:p w:rsidR="00CC2063" w:rsidRPr="00437147" w:rsidRDefault="00CC2063" w:rsidP="00437147">
      <w:pPr>
        <w:jc w:val="both"/>
        <w:rPr>
          <w:rFonts w:ascii="Cambria" w:hAnsi="Cambria" w:cs="Arial"/>
        </w:rPr>
      </w:pPr>
    </w:p>
    <w:p w:rsidR="00FD0035" w:rsidRPr="00437147" w:rsidRDefault="00DF6F3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Cua</w:t>
      </w:r>
      <w:r w:rsidR="002B6BA6" w:rsidRPr="00437147">
        <w:rPr>
          <w:rFonts w:ascii="Cambria" w:hAnsi="Cambria" w:cs="Arial"/>
        </w:rPr>
        <w:t>n</w:t>
      </w:r>
      <w:r w:rsidRPr="00437147">
        <w:rPr>
          <w:rFonts w:ascii="Cambria" w:hAnsi="Cambria" w:cs="Arial"/>
        </w:rPr>
        <w:t>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algún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envíe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FD0035"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obligatorias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</w:t>
      </w:r>
      <w:r w:rsidR="006F5617" w:rsidRPr="00437147">
        <w:rPr>
          <w:rFonts w:ascii="Cambria" w:hAnsi="Cambria" w:cs="Arial"/>
        </w:rPr>
        <w:t>istintos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plazos,</w:t>
      </w:r>
      <w:r w:rsidR="004C5F4A" w:rsidRPr="00437147">
        <w:rPr>
          <w:rFonts w:ascii="Cambria" w:hAnsi="Cambria" w:cs="Arial"/>
        </w:rPr>
        <w:t xml:space="preserve"> </w:t>
      </w:r>
      <w:r w:rsidR="008822FE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8822FE" w:rsidRPr="00437147">
        <w:rPr>
          <w:rFonts w:ascii="Cambria" w:hAnsi="Cambria" w:cs="Arial"/>
        </w:rPr>
        <w:t>le</w:t>
      </w:r>
      <w:r w:rsidR="004C5F4A" w:rsidRPr="00437147">
        <w:rPr>
          <w:rFonts w:ascii="Cambria" w:hAnsi="Cambria" w:cs="Arial"/>
        </w:rPr>
        <w:t xml:space="preserve"> </w:t>
      </w:r>
      <w:r w:rsidR="008822FE" w:rsidRPr="00437147">
        <w:rPr>
          <w:rFonts w:ascii="Cambria" w:hAnsi="Cambria" w:cs="Arial"/>
        </w:rPr>
        <w:t>registrará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incumplimiento.</w:t>
      </w:r>
    </w:p>
    <w:p w:rsidR="00FD0035" w:rsidRPr="00437147" w:rsidRDefault="00FD0035" w:rsidP="00437147">
      <w:pPr>
        <w:jc w:val="both"/>
        <w:rPr>
          <w:rFonts w:ascii="Cambria" w:hAnsi="Cambria" w:cs="Arial"/>
        </w:rPr>
      </w:pPr>
    </w:p>
    <w:p w:rsidR="00316C38" w:rsidRPr="00437147" w:rsidRDefault="00316C3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Aquellos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B71E95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B71E95" w:rsidRPr="00437147">
        <w:rPr>
          <w:rFonts w:ascii="Cambria" w:hAnsi="Cambria" w:cs="Arial"/>
        </w:rPr>
        <w:t>enviaron</w:t>
      </w:r>
      <w:r w:rsidR="004C5F4A" w:rsidRPr="00437147">
        <w:rPr>
          <w:rFonts w:ascii="Cambria" w:hAnsi="Cambria" w:cs="Arial"/>
        </w:rPr>
        <w:t xml:space="preserve"> </w:t>
      </w:r>
      <w:r w:rsidR="00B71E95"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="00B71E95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71E95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(1)</w:t>
      </w:r>
      <w:r w:rsidR="00D940AE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BC265A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822AC1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22AC1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22AC1"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="00822AC1"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="00822AC1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1F7DE2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375792" w:rsidRPr="00437147">
        <w:rPr>
          <w:rFonts w:ascii="Cambria" w:hAnsi="Cambria" w:cs="Arial"/>
        </w:rPr>
        <w:t>mismo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trimestre,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iniciarán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F7DE2" w:rsidRPr="00437147">
        <w:rPr>
          <w:rFonts w:ascii="Cambria" w:hAnsi="Cambria" w:cs="Arial"/>
        </w:rPr>
        <w:t>trimestre</w:t>
      </w:r>
      <w:r w:rsidR="004C5F4A" w:rsidRPr="00437147">
        <w:rPr>
          <w:rFonts w:ascii="Cambria" w:hAnsi="Cambria" w:cs="Arial"/>
        </w:rPr>
        <w:t xml:space="preserve"> </w:t>
      </w:r>
      <w:r w:rsidR="001F7DE2" w:rsidRPr="00437147">
        <w:rPr>
          <w:rFonts w:ascii="Cambria" w:hAnsi="Cambria" w:cs="Arial"/>
        </w:rPr>
        <w:t>inmediatamente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sin</w:t>
      </w:r>
      <w:r w:rsidR="004C5F4A" w:rsidRPr="00437147">
        <w:rPr>
          <w:rFonts w:ascii="Cambria" w:hAnsi="Cambria" w:cs="Arial"/>
        </w:rPr>
        <w:t xml:space="preserve"> </w:t>
      </w:r>
      <w:r w:rsidR="00FA5DA8" w:rsidRPr="00437147">
        <w:rPr>
          <w:rFonts w:ascii="Cambria" w:hAnsi="Cambria" w:cs="Arial"/>
        </w:rPr>
        <w:t>incumplimi</w:t>
      </w:r>
      <w:r w:rsidR="004F097C" w:rsidRPr="00437147">
        <w:rPr>
          <w:rFonts w:ascii="Cambria" w:hAnsi="Cambria" w:cs="Arial"/>
        </w:rPr>
        <w:t>entos</w:t>
      </w:r>
      <w:r w:rsidR="00FC4C05" w:rsidRPr="00437147">
        <w:rPr>
          <w:rFonts w:ascii="Cambria" w:hAnsi="Cambria" w:cs="Arial"/>
        </w:rPr>
        <w:t>.</w:t>
      </w:r>
    </w:p>
    <w:p w:rsidR="001E4B14" w:rsidRPr="00437147" w:rsidRDefault="001E4B14" w:rsidP="00437147">
      <w:pPr>
        <w:jc w:val="both"/>
        <w:rPr>
          <w:rFonts w:ascii="Cambria" w:hAnsi="Cambria" w:cs="Arial"/>
        </w:rPr>
      </w:pPr>
    </w:p>
    <w:p w:rsidR="0080080C" w:rsidRPr="00437147" w:rsidRDefault="0080080C" w:rsidP="00437147">
      <w:pPr>
        <w:jc w:val="both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B11539" w:rsidRPr="00437147">
        <w:rPr>
          <w:rFonts w:ascii="Cambria" w:hAnsi="Cambria" w:cs="Arial"/>
          <w:b/>
        </w:rPr>
        <w:t>Primero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pueda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determinar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alejada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IBR</w:t>
      </w:r>
      <w:r w:rsidR="00605C25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8562D7" w:rsidRPr="00437147">
        <w:rPr>
          <w:rFonts w:ascii="Cambria" w:hAnsi="Cambria" w:cs="Arial"/>
        </w:rPr>
        <w:t>y,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ende,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posible</w:t>
      </w:r>
      <w:r w:rsidR="004C5F4A" w:rsidRPr="00437147">
        <w:rPr>
          <w:rFonts w:ascii="Cambria" w:hAnsi="Cambria" w:cs="Arial"/>
        </w:rPr>
        <w:t xml:space="preserve"> </w:t>
      </w:r>
      <w:r w:rsidR="003740EA" w:rsidRPr="00437147">
        <w:rPr>
          <w:rFonts w:ascii="Cambria" w:hAnsi="Cambria" w:cs="Arial"/>
        </w:rPr>
        <w:t>definir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precisa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tomador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colocador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de</w:t>
      </w:r>
      <w:r w:rsidR="00C714CA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C714CA"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="00F14E51" w:rsidRPr="00437147">
        <w:rPr>
          <w:rFonts w:ascii="Cambria" w:hAnsi="Cambria" w:cs="Arial"/>
          <w:i/>
        </w:rPr>
        <w:t>overnight</w:t>
      </w:r>
      <w:r w:rsidR="000A50A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A50A1" w:rsidRPr="00437147">
        <w:rPr>
          <w:rFonts w:ascii="Cambria" w:hAnsi="Cambria" w:cs="Arial"/>
        </w:rPr>
        <w:t>así</w:t>
      </w:r>
      <w:r w:rsidR="004C5F4A" w:rsidRPr="00437147">
        <w:rPr>
          <w:rFonts w:ascii="Cambria" w:hAnsi="Cambria" w:cs="Arial"/>
        </w:rPr>
        <w:t xml:space="preserve"> </w:t>
      </w:r>
      <w:r w:rsidR="000A50A1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D146F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146F5" w:rsidRPr="00437147">
        <w:rPr>
          <w:rFonts w:ascii="Cambria" w:hAnsi="Cambria" w:cs="Arial"/>
        </w:rPr>
        <w:t>de</w:t>
      </w:r>
      <w:r w:rsidR="00BF0954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C714CA" w:rsidRPr="00437147">
        <w:rPr>
          <w:rFonts w:ascii="Cambria" w:hAnsi="Cambria" w:cs="Arial"/>
        </w:rPr>
        <w:t>vendedor</w:t>
      </w:r>
      <w:r w:rsidR="004C5F4A" w:rsidRPr="00437147">
        <w:rPr>
          <w:rFonts w:ascii="Cambria" w:hAnsi="Cambria" w:cs="Arial"/>
        </w:rPr>
        <w:t xml:space="preserve"> </w:t>
      </w:r>
      <w:r w:rsidR="00C714CA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C714CA" w:rsidRPr="00437147">
        <w:rPr>
          <w:rFonts w:ascii="Cambria" w:hAnsi="Cambria" w:cs="Arial"/>
        </w:rPr>
        <w:t>comprador</w:t>
      </w:r>
      <w:r w:rsidR="004C5F4A" w:rsidRPr="00437147">
        <w:rPr>
          <w:rFonts w:ascii="Cambria" w:hAnsi="Cambria" w:cs="Arial"/>
        </w:rPr>
        <w:t xml:space="preserve"> </w:t>
      </w:r>
      <w:r w:rsidR="00C714C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714CA"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865E5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65E5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65E5C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865E5C" w:rsidRPr="00437147">
        <w:rPr>
          <w:rFonts w:ascii="Cambria" w:hAnsi="Cambria" w:cs="Arial"/>
        </w:rPr>
        <w:t>faltante</w:t>
      </w:r>
      <w:r w:rsidR="000F0E95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regla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prevista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numeral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2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artículo.</w:t>
      </w:r>
    </w:p>
    <w:p w:rsidR="00AC2A75" w:rsidRPr="00437147" w:rsidRDefault="00AC2A75" w:rsidP="00437147">
      <w:pPr>
        <w:jc w:val="both"/>
        <w:rPr>
          <w:rFonts w:ascii="Cambria" w:hAnsi="Cambria" w:cs="Arial"/>
          <w:b/>
        </w:rPr>
      </w:pPr>
    </w:p>
    <w:p w:rsidR="00320B35" w:rsidRPr="00437147" w:rsidRDefault="00320B35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B11539" w:rsidRPr="00437147">
        <w:rPr>
          <w:rFonts w:ascii="Cambria" w:hAnsi="Cambria" w:cs="Arial"/>
          <w:b/>
        </w:rPr>
        <w:t>Segundo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ejerciendo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órgano.</w:t>
      </w:r>
      <w:r w:rsidR="004C5F4A" w:rsidRPr="00437147">
        <w:rPr>
          <w:rFonts w:ascii="Cambria" w:hAnsi="Cambria" w:cs="Arial"/>
        </w:rPr>
        <w:t xml:space="preserve"> </w:t>
      </w:r>
    </w:p>
    <w:p w:rsidR="00D45014" w:rsidRPr="00437147" w:rsidRDefault="00D45014" w:rsidP="00437147">
      <w:pPr>
        <w:jc w:val="both"/>
        <w:rPr>
          <w:rFonts w:ascii="Cambria" w:hAnsi="Cambria" w:cs="Arial"/>
          <w:b/>
        </w:rPr>
      </w:pPr>
    </w:p>
    <w:p w:rsidR="001660DE" w:rsidRPr="00437147" w:rsidRDefault="00894C2B" w:rsidP="00437147">
      <w:pPr>
        <w:numPr>
          <w:ilvl w:val="0"/>
          <w:numId w:val="17"/>
        </w:num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</w:rPr>
        <w:t>Efectos</w:t>
      </w:r>
      <w:r w:rsidR="004C5F4A" w:rsidRPr="00437147">
        <w:rPr>
          <w:rFonts w:ascii="Cambria" w:hAnsi="Cambria" w:cs="Arial"/>
          <w:b/>
        </w:rPr>
        <w:t xml:space="preserve"> </w:t>
      </w:r>
      <w:r w:rsidR="00242BEE"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="00CC757E" w:rsidRPr="00437147">
        <w:rPr>
          <w:rFonts w:ascii="Cambria" w:hAnsi="Cambria" w:cs="Arial"/>
          <w:b/>
        </w:rPr>
        <w:t>incumplir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en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otorgamiento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o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pago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operaciones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que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fundamentan</w:t>
      </w:r>
      <w:r w:rsidR="004C5F4A" w:rsidRPr="00437147">
        <w:rPr>
          <w:rFonts w:ascii="Cambria" w:hAnsi="Cambria" w:cs="Arial"/>
          <w:b/>
        </w:rPr>
        <w:t xml:space="preserve"> </w:t>
      </w:r>
      <w:r w:rsidR="00BF0954"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="001834C7"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0A50A1" w:rsidRPr="00437147">
        <w:rPr>
          <w:rFonts w:ascii="Cambria" w:hAnsi="Cambria" w:cs="Arial"/>
          <w:b/>
          <w:i/>
        </w:rPr>
        <w:t>overnight</w:t>
      </w:r>
      <w:r w:rsidR="00B11539" w:rsidRPr="00437147">
        <w:rPr>
          <w:rFonts w:ascii="Cambria" w:hAnsi="Cambria" w:cs="Arial"/>
          <w:b/>
          <w:i/>
        </w:rPr>
        <w:t>.</w:t>
      </w:r>
      <w:r w:rsidR="00437147" w:rsidRPr="00437147">
        <w:rPr>
          <w:rFonts w:ascii="Cambria" w:hAnsi="Cambria" w:cs="Arial"/>
          <w:b/>
          <w:i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caso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algún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participante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incumpla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otorgamiento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créditos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82CA3" w:rsidRPr="00437147">
        <w:rPr>
          <w:rFonts w:ascii="Cambria" w:hAnsi="Cambria" w:cs="Arial"/>
          <w:bCs/>
          <w:iCs/>
          <w:lang w:val="es-CO"/>
        </w:rPr>
        <w:t>interbancarios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t>fundamentan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t>formación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t>IBR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42B1" w:rsidRPr="00437147">
        <w:rPr>
          <w:rFonts w:ascii="Cambria" w:hAnsi="Cambria" w:cs="Arial"/>
          <w:bCs/>
          <w:iCs/>
          <w:lang w:val="es-CO"/>
        </w:rPr>
        <w:t>para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11539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34FAF" w:rsidRPr="00437147">
        <w:rPr>
          <w:rFonts w:ascii="Cambria" w:hAnsi="Cambria" w:cs="Arial"/>
          <w:bCs/>
          <w:iCs/>
          <w:lang w:val="es-CO"/>
        </w:rPr>
        <w:t>plazo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EA58D1" w:rsidRPr="00437147">
        <w:rPr>
          <w:rFonts w:ascii="Cambria" w:hAnsi="Cambria" w:cs="Arial"/>
          <w:bCs/>
          <w:i/>
          <w:iCs/>
          <w:lang w:val="es-CO"/>
        </w:rPr>
        <w:t>overnight</w:t>
      </w:r>
      <w:r w:rsidR="000D51DF" w:rsidRPr="00437147">
        <w:rPr>
          <w:rFonts w:ascii="Cambria" w:hAnsi="Cambria" w:cs="Arial"/>
          <w:bCs/>
          <w:iCs/>
          <w:lang w:val="es-CO"/>
        </w:rPr>
        <w:t>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le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aplicarán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siguientes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75B1C" w:rsidRPr="00437147">
        <w:rPr>
          <w:rFonts w:ascii="Cambria" w:hAnsi="Cambria" w:cs="Arial"/>
          <w:bCs/>
          <w:iCs/>
          <w:lang w:val="es-CO"/>
        </w:rPr>
        <w:t>reglas</w:t>
      </w:r>
      <w:r w:rsidR="00B6150F" w:rsidRPr="00437147">
        <w:rPr>
          <w:rFonts w:ascii="Cambria" w:hAnsi="Cambria" w:cs="Arial"/>
          <w:bCs/>
          <w:iCs/>
          <w:lang w:val="es-CO"/>
        </w:rPr>
        <w:t>:</w:t>
      </w:r>
    </w:p>
    <w:p w:rsidR="00073C67" w:rsidRPr="00437147" w:rsidRDefault="00073C67" w:rsidP="00437147">
      <w:pPr>
        <w:ind w:left="360"/>
        <w:jc w:val="both"/>
        <w:rPr>
          <w:rFonts w:ascii="Cambria" w:hAnsi="Cambria" w:cs="Arial"/>
          <w:lang w:val="es-CO"/>
        </w:rPr>
      </w:pPr>
    </w:p>
    <w:p w:rsidR="00BE6DE8" w:rsidRPr="00437147" w:rsidRDefault="000E7BED" w:rsidP="00437147">
      <w:pPr>
        <w:numPr>
          <w:ilvl w:val="0"/>
          <w:numId w:val="12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incumplir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otorgamiento</w:t>
      </w:r>
      <w:r w:rsidR="003D5AC2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D5AC2" w:rsidRPr="00437147">
        <w:rPr>
          <w:rFonts w:ascii="Cambria" w:hAnsi="Cambria" w:cs="Arial"/>
          <w:lang w:val="es-CO"/>
        </w:rPr>
        <w:t>devolución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D5AC2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D5AC2" w:rsidRPr="00437147">
        <w:rPr>
          <w:rFonts w:ascii="Cambria" w:hAnsi="Cambria" w:cs="Arial"/>
          <w:lang w:val="es-CO"/>
        </w:rPr>
        <w:t>pago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34EAA" w:rsidRPr="00437147">
        <w:rPr>
          <w:rFonts w:ascii="Cambria" w:hAnsi="Cambria" w:cs="Arial"/>
          <w:lang w:val="es-CO"/>
        </w:rPr>
        <w:t>algún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34EAA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alguno</w:t>
      </w:r>
      <w:r w:rsidR="00934EAA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créditos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interbancarios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obligatorios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</w:t>
      </w:r>
      <w:r w:rsidR="00E441A4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(1)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441A4" w:rsidRPr="00437147">
        <w:rPr>
          <w:rFonts w:ascii="Cambria" w:hAnsi="Cambria" w:cs="Arial"/>
          <w:lang w:val="es-CO"/>
        </w:rPr>
        <w:t>vez</w:t>
      </w:r>
      <w:r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B11C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C18BE" w:rsidRPr="00437147">
        <w:rPr>
          <w:rFonts w:ascii="Cambria" w:hAnsi="Cambria" w:cs="Arial"/>
          <w:lang w:val="es-CO"/>
        </w:rPr>
        <w:t>oferente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C18B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C18BE" w:rsidRPr="00437147">
        <w:rPr>
          <w:rFonts w:ascii="Cambria" w:hAnsi="Cambria" w:cs="Arial"/>
          <w:lang w:val="es-CO"/>
        </w:rPr>
        <w:t>recursos</w:t>
      </w:r>
      <w:r w:rsidR="005061FC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día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hábil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bancario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siguiente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incumplimiento,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C18BE" w:rsidRPr="00437147">
        <w:rPr>
          <w:rFonts w:ascii="Cambria" w:hAnsi="Cambria" w:cs="Arial"/>
          <w:lang w:val="es-CO"/>
        </w:rPr>
        <w:t>deberá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562D7" w:rsidRPr="00437147">
        <w:rPr>
          <w:rFonts w:ascii="Cambria" w:hAnsi="Cambria" w:cs="Arial"/>
          <w:lang w:val="es-CO"/>
        </w:rPr>
        <w:t>reconocerles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C18BE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B11CA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C18BE" w:rsidRPr="00437147">
        <w:rPr>
          <w:rFonts w:ascii="Cambria" w:hAnsi="Cambria" w:cs="Arial"/>
          <w:lang w:val="es-CO"/>
        </w:rPr>
        <w:lastRenderedPageBreak/>
        <w:t>contrapartes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84D8C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84D8C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84D8C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84D8C" w:rsidRPr="00437147">
        <w:rPr>
          <w:rFonts w:ascii="Cambria" w:hAnsi="Cambria" w:cs="Arial"/>
          <w:lang w:val="es-CO"/>
        </w:rPr>
        <w:t>incumplió</w:t>
      </w:r>
      <w:r w:rsidR="00A81459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0287E" w:rsidRPr="00437147">
        <w:rPr>
          <w:rFonts w:ascii="Cambria" w:hAnsi="Cambria" w:cs="Arial"/>
          <w:lang w:val="es-CO"/>
        </w:rPr>
        <w:t>intereses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0287E" w:rsidRPr="00437147">
        <w:rPr>
          <w:rFonts w:ascii="Cambria" w:hAnsi="Cambria" w:cs="Arial"/>
          <w:lang w:val="es-CO"/>
        </w:rPr>
        <w:t>equivalentes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0287E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cotización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más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alta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realizada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d</w:t>
      </w:r>
      <w:r w:rsidR="004A7087" w:rsidRPr="00437147">
        <w:rPr>
          <w:rFonts w:ascii="Cambria" w:hAnsi="Cambria" w:cs="Arial"/>
          <w:lang w:val="es-CO"/>
        </w:rPr>
        <w:t>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7087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7087" w:rsidRPr="00437147">
        <w:rPr>
          <w:rFonts w:ascii="Cambria" w:hAnsi="Cambria" w:cs="Arial"/>
          <w:lang w:val="es-CO"/>
        </w:rPr>
        <w:t>incumplimiento,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7087" w:rsidRPr="00437147">
        <w:rPr>
          <w:rFonts w:ascii="Cambria" w:hAnsi="Cambria" w:cs="Arial"/>
          <w:lang w:val="es-CO"/>
        </w:rPr>
        <w:t>siguiendo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6332" w:rsidRPr="00437147">
        <w:rPr>
          <w:rFonts w:ascii="Cambria" w:hAnsi="Cambria" w:cs="Arial"/>
          <w:lang w:val="es-CO"/>
        </w:rPr>
        <w:t>esta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7087" w:rsidRPr="00437147">
        <w:rPr>
          <w:rFonts w:ascii="Cambria" w:hAnsi="Cambria" w:cs="Arial"/>
          <w:lang w:val="es-CO"/>
        </w:rPr>
        <w:t>f</w:t>
      </w:r>
      <w:r w:rsidR="005454C0" w:rsidRPr="00437147">
        <w:rPr>
          <w:rFonts w:ascii="Cambria" w:hAnsi="Cambria" w:cs="Arial"/>
          <w:lang w:val="es-CO"/>
        </w:rPr>
        <w:t>ó</w:t>
      </w:r>
      <w:r w:rsidR="004A7087" w:rsidRPr="00437147">
        <w:rPr>
          <w:rFonts w:ascii="Cambria" w:hAnsi="Cambria" w:cs="Arial"/>
          <w:lang w:val="es-CO"/>
        </w:rPr>
        <w:t>rmula:</w:t>
      </w:r>
    </w:p>
    <w:p w:rsidR="004A7087" w:rsidRPr="00437147" w:rsidRDefault="004A7087" w:rsidP="00437147">
      <w:pPr>
        <w:ind w:left="360"/>
        <w:jc w:val="both"/>
        <w:rPr>
          <w:rFonts w:ascii="Cambria" w:hAnsi="Cambria" w:cs="Arial"/>
        </w:rPr>
      </w:pPr>
    </w:p>
    <w:p w:rsidR="004A7087" w:rsidRPr="00437147" w:rsidRDefault="008B1C1C" w:rsidP="00437147">
      <w:pPr>
        <w:ind w:left="360"/>
        <w:jc w:val="center"/>
        <w:rPr>
          <w:rFonts w:ascii="Cambria" w:hAnsi="Cambria" w:cs="Arial"/>
        </w:rPr>
      </w:pPr>
      <w:r w:rsidRPr="00437147">
        <w:rPr>
          <w:rFonts w:ascii="Cambria" w:hAnsi="Cambria" w:cs="Arial"/>
          <w:position w:val="-24"/>
        </w:rPr>
        <w:object w:dxaOrig="3420" w:dyaOrig="620" w14:anchorId="3489ED53">
          <v:shape id="_x0000_i1028" type="#_x0000_t75" style="width:171pt;height:30pt" o:ole="">
            <v:imagedata r:id="rId25" o:title=""/>
          </v:shape>
          <o:OLEObject Type="Embed" ProgID="Equation.3" ShapeID="_x0000_i1028" DrawAspect="Content" ObjectID="_1572157597" r:id="rId26"/>
        </w:object>
      </w:r>
    </w:p>
    <w:p w:rsidR="00E4002D" w:rsidRPr="00437147" w:rsidRDefault="00E4002D" w:rsidP="00437147">
      <w:pPr>
        <w:ind w:left="567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lang w:val="es-MX"/>
        </w:rPr>
        <w:t>Donde:</w:t>
      </w:r>
    </w:p>
    <w:p w:rsidR="00E4002D" w:rsidRPr="00437147" w:rsidRDefault="00E4002D" w:rsidP="00437147">
      <w:pPr>
        <w:ind w:left="567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i/>
          <w:lang w:val="es-MX"/>
        </w:rPr>
        <w:t>Nominal</w:t>
      </w:r>
      <w:r w:rsidRPr="00437147">
        <w:rPr>
          <w:rFonts w:ascii="Cambria" w:hAnsi="Cambria" w:cs="Arial"/>
          <w:lang w:val="es-MX"/>
        </w:rPr>
        <w:t>=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Monto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nocional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para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correspondiente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plazo.</w:t>
      </w:r>
    </w:p>
    <w:p w:rsidR="00E4002D" w:rsidRPr="00437147" w:rsidRDefault="00E4002D" w:rsidP="00437147">
      <w:pPr>
        <w:ind w:left="567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i/>
          <w:lang w:val="es-MX"/>
        </w:rPr>
        <w:t>n</w:t>
      </w:r>
      <w:r w:rsidRPr="00437147">
        <w:rPr>
          <w:rFonts w:ascii="Cambria" w:hAnsi="Cambria" w:cs="Arial"/>
          <w:lang w:val="es-MX"/>
        </w:rPr>
        <w:t>=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número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días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que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transcurren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entre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la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obligatoriedad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del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otorgamiento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del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crédito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interbancario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y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pago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efectivo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intereses.</w:t>
      </w:r>
    </w:p>
    <w:p w:rsidR="00B46122" w:rsidRPr="00437147" w:rsidRDefault="00B46122" w:rsidP="00437147">
      <w:pPr>
        <w:ind w:left="567"/>
        <w:jc w:val="both"/>
        <w:rPr>
          <w:rFonts w:ascii="Cambria" w:hAnsi="Cambria" w:cs="Arial"/>
          <w:lang w:val="es-MX"/>
        </w:rPr>
      </w:pPr>
    </w:p>
    <w:p w:rsidR="006F4446" w:rsidRPr="00437147" w:rsidRDefault="006F4446" w:rsidP="00437147">
      <w:pPr>
        <w:ind w:left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corresponda,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38AD" w:rsidRPr="00437147">
        <w:rPr>
          <w:rFonts w:ascii="Cambria" w:hAnsi="Cambria" w:cs="Arial"/>
          <w:lang w:val="es-CO"/>
        </w:rPr>
        <w:t>informará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mencionadas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situaciones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afectadas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Secretaría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Rector.</w:t>
      </w:r>
    </w:p>
    <w:p w:rsidR="00B46122" w:rsidRPr="00437147" w:rsidRDefault="00B46122" w:rsidP="00437147">
      <w:pPr>
        <w:jc w:val="both"/>
        <w:rPr>
          <w:rFonts w:ascii="Cambria" w:hAnsi="Cambria" w:cs="Arial"/>
        </w:rPr>
      </w:pPr>
    </w:p>
    <w:p w:rsidR="001F38AD" w:rsidRPr="00437147" w:rsidRDefault="00976E44" w:rsidP="00437147">
      <w:pPr>
        <w:numPr>
          <w:ilvl w:val="0"/>
          <w:numId w:val="12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incumplir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otorgamiento</w:t>
      </w:r>
      <w:r w:rsidR="003D5AC2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D5AC2" w:rsidRPr="00437147">
        <w:rPr>
          <w:rFonts w:ascii="Cambria" w:hAnsi="Cambria" w:cs="Arial"/>
          <w:lang w:val="es-CO"/>
        </w:rPr>
        <w:t>devolución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D5AC2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D5AC2" w:rsidRPr="00437147">
        <w:rPr>
          <w:rFonts w:ascii="Cambria" w:hAnsi="Cambria" w:cs="Arial"/>
          <w:lang w:val="es-CO"/>
        </w:rPr>
        <w:t>pago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algún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algunos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créditos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interbancarios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obligatorios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(2)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veces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período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fueron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elegidos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aplicará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misma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regla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anterior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incumplió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expulsada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automáticamente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esquema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tiempo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faltante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terminar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periodo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cual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eligieron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participantes.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Así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mismo,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dicha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entidad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939AA" w:rsidRPr="00437147">
        <w:rPr>
          <w:rFonts w:ascii="Cambria" w:hAnsi="Cambria" w:cs="Arial"/>
          <w:bCs/>
          <w:iCs/>
          <w:lang w:val="es-CO"/>
        </w:rPr>
        <w:t>solo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podrá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volver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postularse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como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participante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hasta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segunda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convocatoria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realice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después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hacerse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efectiva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dicha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expulsión.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D6775D" w:rsidRPr="00437147" w:rsidRDefault="00D6775D" w:rsidP="00437147">
      <w:pPr>
        <w:ind w:left="360"/>
        <w:jc w:val="both"/>
        <w:rPr>
          <w:rFonts w:ascii="Cambria" w:hAnsi="Cambria" w:cs="Arial"/>
        </w:rPr>
      </w:pPr>
    </w:p>
    <w:p w:rsidR="001E4B14" w:rsidRPr="00437147" w:rsidRDefault="00595E0D" w:rsidP="00437147">
      <w:pPr>
        <w:ind w:left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expulsión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d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38A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38AD" w:rsidRPr="00437147">
        <w:rPr>
          <w:rFonts w:ascii="Cambria" w:hAnsi="Cambria" w:cs="Arial"/>
          <w:lang w:val="es-CO"/>
        </w:rPr>
        <w:t>Secretaría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38AD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38AD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38AD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informará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6DC0" w:rsidRPr="00437147">
        <w:rPr>
          <w:rFonts w:ascii="Cambria" w:hAnsi="Cambria" w:cs="Arial"/>
          <w:lang w:val="es-CO"/>
        </w:rPr>
        <w:t>dicha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6DC0" w:rsidRPr="00437147">
        <w:rPr>
          <w:rFonts w:ascii="Cambria" w:hAnsi="Cambria" w:cs="Arial"/>
          <w:lang w:val="es-CO"/>
        </w:rPr>
        <w:t>situación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contraparte.</w:t>
      </w:r>
    </w:p>
    <w:p w:rsidR="00D6775D" w:rsidRPr="00437147" w:rsidRDefault="00D6775D" w:rsidP="00437147">
      <w:pPr>
        <w:ind w:left="567"/>
        <w:jc w:val="both"/>
        <w:rPr>
          <w:rFonts w:ascii="Cambria" w:hAnsi="Cambria" w:cs="Arial"/>
        </w:rPr>
      </w:pPr>
    </w:p>
    <w:p w:rsidR="000A50A1" w:rsidRPr="00437147" w:rsidRDefault="000A50A1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acumulará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veces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incumple</w:t>
      </w:r>
      <w:r w:rsidR="004C5F4A" w:rsidRPr="00437147">
        <w:rPr>
          <w:rFonts w:ascii="Cambria" w:hAnsi="Cambria" w:cs="Arial"/>
        </w:rPr>
        <w:t xml:space="preserve"> </w:t>
      </w:r>
      <w:r w:rsidR="00811EBF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otorgamiento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obligatorios,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así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devolución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080F40" w:rsidRPr="00437147">
        <w:rPr>
          <w:rFonts w:ascii="Cambria" w:hAnsi="Cambria" w:cs="Arial"/>
          <w:i/>
        </w:rPr>
        <w:t>overnight</w:t>
      </w:r>
      <w:r w:rsidRPr="00437147">
        <w:rPr>
          <w:rFonts w:ascii="Cambria" w:hAnsi="Cambria" w:cs="Arial"/>
        </w:rPr>
        <w:t>.</w:t>
      </w:r>
    </w:p>
    <w:p w:rsidR="00B06DA6" w:rsidRPr="00437147" w:rsidRDefault="00B06DA6" w:rsidP="00437147">
      <w:pPr>
        <w:jc w:val="both"/>
        <w:rPr>
          <w:rFonts w:ascii="Cambria" w:hAnsi="Cambria" w:cs="Arial"/>
          <w:b/>
        </w:rPr>
      </w:pPr>
    </w:p>
    <w:p w:rsidR="00320B35" w:rsidRPr="00437147" w:rsidRDefault="00320B35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</w:t>
      </w:r>
      <w:r w:rsidR="00A71172" w:rsidRPr="00437147">
        <w:rPr>
          <w:rFonts w:ascii="Cambria" w:hAnsi="Cambria" w:cs="Arial"/>
          <w:b/>
        </w:rPr>
        <w:t>grafo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ejerciendo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órgano.</w:t>
      </w:r>
      <w:r w:rsidR="004C5F4A" w:rsidRPr="00437147">
        <w:rPr>
          <w:rFonts w:ascii="Cambria" w:hAnsi="Cambria" w:cs="Arial"/>
        </w:rPr>
        <w:t xml:space="preserve"> </w:t>
      </w:r>
    </w:p>
    <w:p w:rsidR="00116FDA" w:rsidRPr="00437147" w:rsidRDefault="00116FDA" w:rsidP="00437147">
      <w:pPr>
        <w:jc w:val="both"/>
        <w:rPr>
          <w:rFonts w:ascii="Cambria" w:hAnsi="Cambria" w:cs="Arial"/>
          <w:b/>
        </w:rPr>
      </w:pPr>
    </w:p>
    <w:p w:rsidR="005D248A" w:rsidRPr="00437147" w:rsidRDefault="0095778A" w:rsidP="00437147">
      <w:pPr>
        <w:numPr>
          <w:ilvl w:val="0"/>
          <w:numId w:val="17"/>
        </w:num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</w:rPr>
        <w:t>Efectos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no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pagar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cuota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administración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derivada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contrato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prestación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servicios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Banco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República.</w:t>
      </w:r>
      <w:r w:rsidR="00437147" w:rsidRPr="00437147">
        <w:rPr>
          <w:rFonts w:ascii="Cambria" w:hAnsi="Cambria" w:cs="Arial"/>
          <w:b/>
        </w:rPr>
        <w:t xml:space="preserve"> </w:t>
      </w:r>
      <w:r w:rsidR="005D248A"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vez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hayan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aceptado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ser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esquema,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entidades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deberán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pagar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tarifa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correspondiente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servicios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administración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sistema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República,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período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cual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fueron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elegidas,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plazo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procedimiento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establecidos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Contrato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prestación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servicios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administración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esquema.</w:t>
      </w:r>
    </w:p>
    <w:p w:rsidR="005D248A" w:rsidRPr="00437147" w:rsidRDefault="005D248A" w:rsidP="00437147">
      <w:pPr>
        <w:jc w:val="both"/>
        <w:rPr>
          <w:rFonts w:ascii="Cambria" w:hAnsi="Cambria" w:cs="Arial"/>
          <w:lang w:val="es-CO"/>
        </w:rPr>
      </w:pPr>
    </w:p>
    <w:p w:rsidR="00DB6EA3" w:rsidRPr="00437147" w:rsidRDefault="005D248A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realizarse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tarifa,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podrá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entrar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continuar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mismo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según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reemplazada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primer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corresponda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según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establecido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Reglamento.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4233A" w:rsidRPr="00437147">
        <w:rPr>
          <w:rFonts w:ascii="Cambria" w:hAnsi="Cambria" w:cs="Arial"/>
          <w:lang w:val="es-CO"/>
        </w:rPr>
        <w:t>informará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la(s)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entidad(es)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involucrada(s)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Secretaría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sobre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incumplimiento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impide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la(s)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entidad(es)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correspondiente(s)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lastRenderedPageBreak/>
        <w:t>entre(n)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continúe(n)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mismo,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cobrará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nueva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valor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tarifa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correspondiente.</w:t>
      </w:r>
    </w:p>
    <w:p w:rsidR="001F24C6" w:rsidRPr="00437147" w:rsidRDefault="001F24C6" w:rsidP="00437147">
      <w:pPr>
        <w:jc w:val="both"/>
        <w:rPr>
          <w:rFonts w:ascii="Cambria" w:hAnsi="Cambria" w:cs="Arial"/>
          <w:b/>
          <w:lang w:val="es-CO"/>
        </w:rPr>
      </w:pPr>
    </w:p>
    <w:p w:rsidR="000763CE" w:rsidRPr="00437147" w:rsidRDefault="00DB6EA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Artículo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40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Efectos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no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realizar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compensación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y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liquidación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operaciones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swap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través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cámara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riesgo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central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contraparte.</w:t>
      </w:r>
      <w:r w:rsidR="00437147" w:rsidRPr="00437147">
        <w:rPr>
          <w:rFonts w:ascii="Cambria" w:hAnsi="Cambria" w:cs="Arial"/>
          <w:b/>
        </w:rPr>
        <w:t xml:space="preserve"> </w:t>
      </w:r>
      <w:r w:rsidR="000763C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763CE" w:rsidRPr="00437147">
        <w:rPr>
          <w:rFonts w:ascii="Cambria" w:hAnsi="Cambria" w:cs="Arial"/>
        </w:rPr>
        <w:t>procedimiento</w:t>
      </w:r>
      <w:r w:rsidR="004C5F4A" w:rsidRPr="00437147">
        <w:rPr>
          <w:rFonts w:ascii="Cambria" w:hAnsi="Cambria" w:cs="Arial"/>
        </w:rPr>
        <w:t xml:space="preserve"> </w:t>
      </w:r>
      <w:r w:rsidR="000763CE"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="000763CE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entidad</w:t>
      </w:r>
      <w:r w:rsidR="00BB057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haciendo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uso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="00C71292" w:rsidRPr="00437147">
        <w:rPr>
          <w:rFonts w:ascii="Cambria" w:hAnsi="Cambria" w:cs="Arial"/>
          <w:lang w:val="es-CO"/>
        </w:rPr>
        <w:t>excepciones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71292" w:rsidRPr="00437147">
        <w:rPr>
          <w:rFonts w:ascii="Cambria" w:hAnsi="Cambria" w:cs="Arial"/>
          <w:lang w:val="es-CO"/>
        </w:rPr>
        <w:t>previstas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71292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71292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71292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71292"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71292" w:rsidRPr="00437147">
        <w:rPr>
          <w:rFonts w:ascii="Cambria" w:hAnsi="Cambria" w:cs="Arial"/>
          <w:lang w:val="es-CO"/>
        </w:rPr>
        <w:t>A</w:t>
      </w:r>
      <w:r w:rsidR="00C7129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realice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compensación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liquidaci</w:t>
      </w:r>
      <w:r w:rsidR="00FE5613" w:rsidRPr="00437147">
        <w:rPr>
          <w:rFonts w:ascii="Cambria" w:hAnsi="Cambria" w:cs="Arial"/>
        </w:rPr>
        <w:t>ón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132932"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través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cámara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riesgo</w:t>
      </w:r>
      <w:r w:rsidR="00053ED8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01FD1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0763C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763CE" w:rsidRPr="00437147">
        <w:rPr>
          <w:rFonts w:ascii="Cambria" w:hAnsi="Cambria" w:cs="Arial"/>
        </w:rPr>
        <w:t>siguiente</w:t>
      </w:r>
      <w:r w:rsidR="00053ED8" w:rsidRPr="00437147">
        <w:rPr>
          <w:rFonts w:ascii="Cambria" w:hAnsi="Cambria" w:cs="Arial"/>
        </w:rPr>
        <w:t>:</w:t>
      </w:r>
    </w:p>
    <w:p w:rsidR="001F24C6" w:rsidRPr="00437147" w:rsidRDefault="001F24C6" w:rsidP="00437147">
      <w:pPr>
        <w:jc w:val="both"/>
        <w:rPr>
          <w:rFonts w:ascii="Cambria" w:hAnsi="Cambria" w:cs="Arial"/>
        </w:rPr>
      </w:pPr>
    </w:p>
    <w:p w:rsidR="00FD0926" w:rsidRPr="00437147" w:rsidRDefault="000763CE" w:rsidP="00437147">
      <w:pPr>
        <w:pStyle w:val="Prrafodelista"/>
        <w:numPr>
          <w:ilvl w:val="0"/>
          <w:numId w:val="23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</w:t>
      </w:r>
      <w:r w:rsidR="00693CA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cámara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riesgo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central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informará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situación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tardar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siguiente</w:t>
      </w:r>
      <w:r w:rsidR="00DF14A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realizó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compensación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través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cámara.</w:t>
      </w:r>
    </w:p>
    <w:p w:rsidR="00DF14A2" w:rsidRPr="00437147" w:rsidRDefault="00DF14A2" w:rsidP="00437147">
      <w:pPr>
        <w:pStyle w:val="Prrafodelista"/>
        <w:ind w:left="567" w:hanging="567"/>
        <w:jc w:val="both"/>
        <w:rPr>
          <w:rFonts w:ascii="Cambria" w:hAnsi="Cambria" w:cs="Arial"/>
        </w:rPr>
      </w:pPr>
    </w:p>
    <w:p w:rsidR="00FD0926" w:rsidRPr="00437147" w:rsidRDefault="00693CAE" w:rsidP="00437147">
      <w:pPr>
        <w:pStyle w:val="Prrafodelista"/>
        <w:numPr>
          <w:ilvl w:val="0"/>
          <w:numId w:val="23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realizó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compensación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través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cámara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informar</w:t>
      </w:r>
      <w:r w:rsidR="000763CE" w:rsidRPr="00437147">
        <w:rPr>
          <w:rFonts w:ascii="Cambria" w:hAnsi="Cambria" w:cs="Arial"/>
        </w:rPr>
        <w:t>á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C4C99" w:rsidRPr="00437147">
        <w:rPr>
          <w:rFonts w:ascii="Cambria" w:hAnsi="Cambria" w:cs="Arial"/>
          <w:iCs/>
        </w:rPr>
        <w:t>a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la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Secretaria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Técnica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el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motivo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o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razón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del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evento,</w:t>
      </w:r>
      <w:r w:rsidR="004C5F4A" w:rsidRPr="00437147">
        <w:rPr>
          <w:rFonts w:ascii="Cambria" w:hAnsi="Cambria" w:cs="Arial"/>
          <w:i/>
          <w:iCs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tardar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763CE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1795D" w:rsidRPr="00437147">
        <w:rPr>
          <w:rFonts w:ascii="Cambria" w:hAnsi="Cambria" w:cs="Arial"/>
        </w:rPr>
        <w:t>aquel</w:t>
      </w:r>
      <w:r w:rsidR="004C5F4A" w:rsidRPr="00437147">
        <w:rPr>
          <w:rFonts w:ascii="Cambria" w:hAnsi="Cambria" w:cs="Arial"/>
        </w:rPr>
        <w:t xml:space="preserve"> </w:t>
      </w:r>
      <w:r w:rsidR="0051795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1795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1795D" w:rsidRPr="00437147">
        <w:rPr>
          <w:rFonts w:ascii="Cambria" w:hAnsi="Cambria" w:cs="Arial"/>
        </w:rPr>
        <w:t>cua</w:t>
      </w:r>
      <w:r w:rsidR="005B5215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53698B" w:rsidRPr="00437147">
        <w:rPr>
          <w:rFonts w:ascii="Cambria" w:hAnsi="Cambria" w:cs="Arial"/>
        </w:rPr>
        <w:t>ocurrió</w:t>
      </w:r>
      <w:r w:rsidR="004C5F4A" w:rsidRPr="00437147">
        <w:rPr>
          <w:rFonts w:ascii="Cambria" w:hAnsi="Cambria" w:cs="Arial"/>
        </w:rPr>
        <w:t xml:space="preserve"> </w:t>
      </w:r>
      <w:r w:rsidR="0053698B"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="0053698B" w:rsidRPr="00437147">
        <w:rPr>
          <w:rFonts w:ascii="Cambria" w:hAnsi="Cambria" w:cs="Arial"/>
        </w:rPr>
        <w:t>situación</w:t>
      </w:r>
      <w:r w:rsidR="006C4C99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DF14A2" w:rsidRPr="00437147" w:rsidRDefault="00DF14A2" w:rsidP="00437147">
      <w:pPr>
        <w:pStyle w:val="Prrafodelista"/>
        <w:ind w:left="567" w:hanging="567"/>
        <w:jc w:val="both"/>
        <w:rPr>
          <w:rFonts w:ascii="Cambria" w:hAnsi="Cambria" w:cs="Arial"/>
        </w:rPr>
      </w:pPr>
    </w:p>
    <w:p w:rsidR="00FD0926" w:rsidRPr="00437147" w:rsidRDefault="000763CE" w:rsidP="00437147">
      <w:pPr>
        <w:pStyle w:val="Prrafodelista"/>
        <w:numPr>
          <w:ilvl w:val="0"/>
          <w:numId w:val="23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</w:t>
      </w:r>
      <w:r w:rsidR="00693CA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reciba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información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tanto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cámara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riesgo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central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256821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incumplida,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remitirá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electrónico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miembros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informativos.</w:t>
      </w:r>
    </w:p>
    <w:p w:rsidR="0074754D" w:rsidRPr="00437147" w:rsidRDefault="0074754D" w:rsidP="00437147">
      <w:pPr>
        <w:pStyle w:val="Prrafodelista"/>
        <w:ind w:left="567" w:hanging="567"/>
        <w:jc w:val="both"/>
        <w:rPr>
          <w:rFonts w:ascii="Cambria" w:hAnsi="Cambria" w:cs="Arial"/>
        </w:rPr>
      </w:pPr>
    </w:p>
    <w:p w:rsidR="00FD0926" w:rsidRPr="00437147" w:rsidRDefault="00693CAE" w:rsidP="00437147">
      <w:pPr>
        <w:pStyle w:val="Prrafodelista"/>
        <w:numPr>
          <w:ilvl w:val="0"/>
          <w:numId w:val="23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Sin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perjuicio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anterior,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compensación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través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cámara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riesgo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amonestación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43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Reglamento.</w:t>
      </w:r>
      <w:r w:rsidR="004C5F4A" w:rsidRPr="00437147">
        <w:rPr>
          <w:rFonts w:ascii="Cambria" w:hAnsi="Cambria" w:cs="Arial"/>
        </w:rPr>
        <w:t xml:space="preserve"> </w:t>
      </w:r>
    </w:p>
    <w:p w:rsidR="000A69A1" w:rsidRPr="00437147" w:rsidRDefault="000A69A1" w:rsidP="00437147">
      <w:pPr>
        <w:jc w:val="both"/>
        <w:rPr>
          <w:rFonts w:ascii="Cambria" w:hAnsi="Cambria" w:cs="Arial"/>
        </w:rPr>
      </w:pPr>
    </w:p>
    <w:p w:rsidR="00643A37" w:rsidRPr="00437147" w:rsidRDefault="002F6B13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realice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23C32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23C32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23C32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través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riesgo</w:t>
      </w:r>
      <w:r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763CE" w:rsidRPr="00437147">
        <w:rPr>
          <w:rFonts w:ascii="Cambria" w:hAnsi="Cambria" w:cs="Arial"/>
          <w:lang w:val="es-CO"/>
        </w:rPr>
        <w:t>durante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(2)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más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23C32" w:rsidRPr="00437147">
        <w:rPr>
          <w:rFonts w:ascii="Cambria" w:hAnsi="Cambria" w:cs="Arial"/>
          <w:lang w:val="es-CO"/>
        </w:rPr>
        <w:t>días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23C32" w:rsidRPr="00437147">
        <w:rPr>
          <w:rFonts w:ascii="Cambria" w:hAnsi="Cambria" w:cs="Arial"/>
        </w:rPr>
        <w:t>consecutivo</w:t>
      </w:r>
      <w:r w:rsidR="000A69A1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A69A1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0A69A1" w:rsidRPr="00437147">
        <w:rPr>
          <w:rFonts w:ascii="Cambria" w:hAnsi="Cambria" w:cs="Arial"/>
        </w:rPr>
        <w:t>no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A69A1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un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trimestre,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A69A1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0A69A1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0A69A1" w:rsidRPr="00437147">
        <w:rPr>
          <w:rFonts w:ascii="Cambria" w:hAnsi="Cambria" w:cs="Arial"/>
          <w:lang w:val="es-CO"/>
        </w:rPr>
        <w:t>decidir</w:t>
      </w:r>
      <w:r w:rsidRPr="00437147">
        <w:rPr>
          <w:rFonts w:ascii="Cambria" w:hAnsi="Cambria" w:cs="Arial"/>
          <w:lang w:val="es-CO"/>
        </w:rPr>
        <w:t>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reunión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ordinaria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extraordinaria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medidas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tomar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sobre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Formación.</w:t>
      </w:r>
    </w:p>
    <w:p w:rsidR="0053698B" w:rsidRPr="00437147" w:rsidRDefault="0053698B" w:rsidP="00437147">
      <w:pPr>
        <w:jc w:val="both"/>
        <w:rPr>
          <w:rFonts w:ascii="Cambria" w:hAnsi="Cambria" w:cs="Arial"/>
          <w:lang w:val="es-CO"/>
        </w:rPr>
      </w:pPr>
    </w:p>
    <w:p w:rsidR="00437147" w:rsidRPr="00437147" w:rsidRDefault="00437147" w:rsidP="00437147">
      <w:pPr>
        <w:jc w:val="both"/>
        <w:rPr>
          <w:rFonts w:ascii="Cambria" w:hAnsi="Cambria" w:cs="Arial"/>
          <w:lang w:val="es-CO"/>
        </w:rPr>
      </w:pPr>
    </w:p>
    <w:p w:rsidR="00D30BBD" w:rsidRPr="00437147" w:rsidRDefault="00D30BBD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OCTAVO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SANCIONES</w:t>
      </w:r>
      <w:r w:rsidR="004C5F4A" w:rsidRPr="00437147">
        <w:rPr>
          <w:rFonts w:ascii="Cambria" w:hAnsi="Cambria" w:cs="Arial"/>
          <w:b/>
        </w:rPr>
        <w:t xml:space="preserve"> </w:t>
      </w:r>
    </w:p>
    <w:p w:rsidR="001F2A6D" w:rsidRPr="00437147" w:rsidRDefault="001F2A6D" w:rsidP="00437147">
      <w:pPr>
        <w:jc w:val="both"/>
        <w:rPr>
          <w:rFonts w:ascii="Cambria" w:hAnsi="Cambria" w:cs="Arial"/>
          <w:b/>
        </w:rPr>
      </w:pPr>
    </w:p>
    <w:p w:rsidR="009F0AF6" w:rsidRPr="00437147" w:rsidRDefault="009F0AF6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Conductas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sancionables.</w:t>
      </w:r>
      <w:r w:rsidR="00437147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imponer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automáticas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incurran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conductas</w:t>
      </w:r>
      <w:r w:rsidR="00C90953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establecidas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0165F0" w:rsidRPr="00437147">
        <w:rPr>
          <w:rFonts w:ascii="Cambria" w:hAnsi="Cambria" w:cs="Arial"/>
        </w:rPr>
        <w:t>C</w:t>
      </w:r>
      <w:r w:rsidR="00C90953" w:rsidRPr="00437147">
        <w:rPr>
          <w:rFonts w:ascii="Cambria" w:hAnsi="Cambria" w:cs="Arial"/>
        </w:rPr>
        <w:t>ap</w:t>
      </w:r>
      <w:r w:rsidR="00FD3EBA" w:rsidRPr="00437147">
        <w:rPr>
          <w:rFonts w:ascii="Cambria" w:hAnsi="Cambria" w:cs="Arial"/>
        </w:rPr>
        <w:t>í</w:t>
      </w:r>
      <w:r w:rsidR="00C90953" w:rsidRPr="00437147">
        <w:rPr>
          <w:rFonts w:ascii="Cambria" w:hAnsi="Cambria" w:cs="Arial"/>
        </w:rPr>
        <w:t>tulo</w:t>
      </w:r>
      <w:r w:rsidRPr="00437147">
        <w:rPr>
          <w:rFonts w:ascii="Cambria" w:hAnsi="Cambria" w:cs="Arial"/>
        </w:rPr>
        <w:t>:</w:t>
      </w:r>
    </w:p>
    <w:p w:rsidR="00DD44BD" w:rsidRPr="00437147" w:rsidRDefault="00DD44BD" w:rsidP="00437147">
      <w:pPr>
        <w:jc w:val="both"/>
        <w:rPr>
          <w:rFonts w:ascii="Cambria" w:hAnsi="Cambria" w:cs="Arial"/>
        </w:rPr>
      </w:pPr>
    </w:p>
    <w:p w:rsidR="009F0AF6" w:rsidRPr="00437147" w:rsidRDefault="009F0AF6" w:rsidP="00437147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Manipulación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realicen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prácticas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tendientes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impedir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afectar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libre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presentación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cotizaciones</w:t>
      </w:r>
      <w:r w:rsidR="003A1EE2" w:rsidRPr="00437147">
        <w:rPr>
          <w:rFonts w:ascii="Cambria" w:hAnsi="Cambria" w:cs="Arial"/>
        </w:rPr>
        <w:t>.</w:t>
      </w:r>
    </w:p>
    <w:p w:rsidR="00643A37" w:rsidRPr="00437147" w:rsidRDefault="00643A37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3A2C91" w:rsidRPr="00437147" w:rsidRDefault="005121D4" w:rsidP="00437147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Violación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deber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</w:t>
      </w:r>
      <w:r w:rsidR="003A2C91" w:rsidRPr="00437147">
        <w:rPr>
          <w:rFonts w:ascii="Cambria" w:hAnsi="Cambria" w:cs="Arial"/>
          <w:b/>
        </w:rPr>
        <w:t>onfidencialidad.</w:t>
      </w:r>
      <w:r w:rsidR="004C5F4A" w:rsidRPr="00437147">
        <w:rPr>
          <w:rFonts w:ascii="Cambria" w:hAnsi="Cambria" w:cs="Arial"/>
          <w:b/>
        </w:rPr>
        <w:t xml:space="preserve"> </w:t>
      </w:r>
      <w:r w:rsidR="003A2C91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3A2C91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3A2C91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3A2C91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3A2C91" w:rsidRPr="00437147">
        <w:rPr>
          <w:rFonts w:ascii="Cambria" w:hAnsi="Cambria" w:cs="Arial"/>
        </w:rPr>
        <w:t>revelen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D33F0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33F0D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="00D33F0D" w:rsidRPr="00437147">
        <w:rPr>
          <w:rFonts w:ascii="Cambria" w:hAnsi="Cambria" w:cs="Arial"/>
        </w:rPr>
        <w:t>antes</w:t>
      </w:r>
      <w:r w:rsidR="004C5F4A" w:rsidRPr="00437147">
        <w:rPr>
          <w:rFonts w:ascii="Cambria" w:hAnsi="Cambria" w:cs="Arial"/>
        </w:rPr>
        <w:t xml:space="preserve"> </w:t>
      </w:r>
      <w:r w:rsidR="00D33F0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D33F0D" w:rsidRPr="00437147">
        <w:rPr>
          <w:rFonts w:ascii="Cambria" w:hAnsi="Cambria" w:cs="Arial"/>
        </w:rPr>
        <w:t>publi</w:t>
      </w:r>
      <w:r w:rsidR="00443153" w:rsidRPr="00437147">
        <w:rPr>
          <w:rFonts w:ascii="Cambria" w:hAnsi="Cambria" w:cs="Arial"/>
        </w:rPr>
        <w:t>que</w:t>
      </w:r>
      <w:r w:rsidR="00D33F0D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643A37" w:rsidRPr="00437147" w:rsidRDefault="00643A37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  <w:b/>
        </w:rPr>
      </w:pPr>
    </w:p>
    <w:p w:rsidR="00D30AE3" w:rsidRPr="00437147" w:rsidRDefault="00A3229D" w:rsidP="00437147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lastRenderedPageBreak/>
        <w:t>Incumplimiento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disposiciones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7F7414" w:rsidRPr="00437147">
        <w:rPr>
          <w:rFonts w:ascii="Cambria" w:hAnsi="Cambria" w:cs="Arial"/>
          <w:b/>
        </w:rPr>
        <w:t>l</w:t>
      </w:r>
      <w:r w:rsidR="004C5F4A" w:rsidRPr="00437147">
        <w:rPr>
          <w:rFonts w:ascii="Cambria" w:hAnsi="Cambria" w:cs="Arial"/>
          <w:b/>
        </w:rPr>
        <w:t xml:space="preserve"> </w:t>
      </w:r>
      <w:r w:rsidR="007F7414" w:rsidRPr="00437147">
        <w:rPr>
          <w:rFonts w:ascii="Cambria" w:hAnsi="Cambria" w:cs="Arial"/>
          <w:b/>
        </w:rPr>
        <w:t>presente</w:t>
      </w:r>
      <w:r w:rsidR="004C5F4A" w:rsidRPr="00437147">
        <w:rPr>
          <w:rFonts w:ascii="Cambria" w:hAnsi="Cambria" w:cs="Arial"/>
          <w:b/>
        </w:rPr>
        <w:t xml:space="preserve"> </w:t>
      </w:r>
      <w:r w:rsidR="00D30AE3" w:rsidRPr="00437147">
        <w:rPr>
          <w:rFonts w:ascii="Cambria" w:hAnsi="Cambria" w:cs="Arial"/>
          <w:b/>
        </w:rPr>
        <w:t>reglamento.</w:t>
      </w:r>
      <w:r w:rsidR="004C5F4A" w:rsidRPr="00437147">
        <w:rPr>
          <w:rFonts w:ascii="Cambria" w:hAnsi="Cambria" w:cs="Arial"/>
          <w:b/>
        </w:rPr>
        <w:t xml:space="preserve"> </w:t>
      </w:r>
      <w:r w:rsidR="00D30AE3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cualquier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D30AE3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D30AE3" w:rsidRPr="00437147">
        <w:rPr>
          <w:rFonts w:ascii="Cambria" w:hAnsi="Cambria" w:cs="Arial"/>
        </w:rPr>
        <w:t>incumpla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normas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establecidas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4044F7"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="004044F7" w:rsidRPr="00437147">
        <w:rPr>
          <w:rFonts w:ascii="Cambria" w:hAnsi="Cambria" w:cs="Arial"/>
        </w:rPr>
        <w:t>distintas</w:t>
      </w:r>
      <w:r w:rsidR="004C5F4A" w:rsidRPr="00437147">
        <w:rPr>
          <w:rFonts w:ascii="Cambria" w:hAnsi="Cambria" w:cs="Arial"/>
        </w:rPr>
        <w:t xml:space="preserve"> </w:t>
      </w:r>
      <w:r w:rsidR="004044F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4044F7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4044F7" w:rsidRPr="00437147">
        <w:rPr>
          <w:rFonts w:ascii="Cambria" w:hAnsi="Cambria" w:cs="Arial"/>
        </w:rPr>
        <w:t>qu</w:t>
      </w:r>
      <w:r w:rsidR="00785DD6" w:rsidRPr="00437147">
        <w:rPr>
          <w:rFonts w:ascii="Cambria" w:hAnsi="Cambria" w:cs="Arial"/>
        </w:rPr>
        <w:t>e</w:t>
      </w:r>
      <w:r w:rsidR="004C5F4A" w:rsidRPr="00437147">
        <w:rPr>
          <w:rFonts w:ascii="Cambria" w:hAnsi="Cambria" w:cs="Arial"/>
        </w:rPr>
        <w:t xml:space="preserve"> </w:t>
      </w:r>
      <w:r w:rsidR="00785DD6" w:rsidRPr="00437147">
        <w:rPr>
          <w:rFonts w:ascii="Cambria" w:hAnsi="Cambria" w:cs="Arial"/>
        </w:rPr>
        <w:t>generen</w:t>
      </w:r>
      <w:r w:rsidR="004C5F4A" w:rsidRPr="00437147">
        <w:rPr>
          <w:rFonts w:ascii="Cambria" w:hAnsi="Cambria" w:cs="Arial"/>
        </w:rPr>
        <w:t xml:space="preserve"> </w:t>
      </w:r>
      <w:r w:rsidR="001371D2"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="001371D2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371D2" w:rsidRPr="00437147">
        <w:rPr>
          <w:rFonts w:ascii="Cambria" w:hAnsi="Cambria" w:cs="Arial"/>
        </w:rPr>
        <w:t>incumplimiento.</w:t>
      </w:r>
      <w:r w:rsidR="004C5F4A" w:rsidRPr="00437147">
        <w:rPr>
          <w:rFonts w:ascii="Cambria" w:hAnsi="Cambria" w:cs="Arial"/>
        </w:rPr>
        <w:t xml:space="preserve"> </w:t>
      </w:r>
    </w:p>
    <w:p w:rsidR="00A95064" w:rsidRPr="00437147" w:rsidRDefault="00A95064" w:rsidP="00437147">
      <w:pPr>
        <w:jc w:val="both"/>
        <w:rPr>
          <w:rFonts w:ascii="Cambria" w:hAnsi="Cambria" w:cs="Arial"/>
        </w:rPr>
      </w:pPr>
    </w:p>
    <w:p w:rsidR="00537D5E" w:rsidRPr="00437147" w:rsidRDefault="00537D5E" w:rsidP="00437147">
      <w:pPr>
        <w:jc w:val="both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0165F0" w:rsidRPr="00437147">
        <w:rPr>
          <w:rFonts w:ascii="Cambria" w:hAnsi="Cambria" w:cs="Arial"/>
          <w:b/>
        </w:rPr>
        <w:t>Primero</w:t>
      </w:r>
      <w:r w:rsidR="00FB19A0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retiro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voluntario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</w:t>
      </w:r>
      <w:r w:rsidR="009374D2" w:rsidRPr="00437147">
        <w:rPr>
          <w:rFonts w:ascii="Cambria" w:hAnsi="Cambria" w:cs="Arial"/>
        </w:rPr>
        <w:t>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pérdida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participante</w:t>
      </w:r>
      <w:r w:rsidR="004F634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suspende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ni</w:t>
      </w:r>
      <w:r w:rsidR="004C5F4A" w:rsidRPr="00437147">
        <w:rPr>
          <w:rFonts w:ascii="Cambria" w:hAnsi="Cambria" w:cs="Arial"/>
        </w:rPr>
        <w:t xml:space="preserve"> </w:t>
      </w:r>
      <w:r w:rsidR="00032505" w:rsidRPr="00437147">
        <w:rPr>
          <w:rFonts w:ascii="Cambria" w:hAnsi="Cambria" w:cs="Arial"/>
        </w:rPr>
        <w:t>termina</w:t>
      </w:r>
      <w:r w:rsidR="004C5F4A" w:rsidRPr="00437147">
        <w:rPr>
          <w:rFonts w:ascii="Cambria" w:hAnsi="Cambria" w:cs="Arial"/>
        </w:rPr>
        <w:t xml:space="preserve"> </w:t>
      </w:r>
      <w:r w:rsidR="0003250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32505" w:rsidRPr="00437147">
        <w:rPr>
          <w:rFonts w:ascii="Cambria" w:hAnsi="Cambria" w:cs="Arial"/>
        </w:rPr>
        <w:t>procedimiento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sancionatorio.</w:t>
      </w:r>
      <w:r w:rsidR="004C5F4A" w:rsidRPr="00437147">
        <w:rPr>
          <w:rFonts w:ascii="Cambria" w:hAnsi="Cambria" w:cs="Arial"/>
          <w:b/>
        </w:rPr>
        <w:t xml:space="preserve"> </w:t>
      </w:r>
    </w:p>
    <w:p w:rsidR="007A77FE" w:rsidRPr="00437147" w:rsidRDefault="007A77FE" w:rsidP="00437147">
      <w:pPr>
        <w:jc w:val="both"/>
        <w:rPr>
          <w:rFonts w:ascii="Cambria" w:hAnsi="Cambria" w:cs="Arial"/>
          <w:b/>
        </w:rPr>
      </w:pPr>
    </w:p>
    <w:p w:rsidR="00933E73" w:rsidRPr="00437147" w:rsidRDefault="00933E7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0165F0" w:rsidRPr="00437147">
        <w:rPr>
          <w:rFonts w:ascii="Cambria" w:hAnsi="Cambria" w:cs="Arial"/>
          <w:b/>
        </w:rPr>
        <w:t>Segundo</w:t>
      </w:r>
      <w:r w:rsidR="00FB19A0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impondrán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título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institucional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título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personal.</w:t>
      </w:r>
      <w:r w:rsidR="004C5F4A" w:rsidRPr="00437147">
        <w:rPr>
          <w:rFonts w:ascii="Cambria" w:hAnsi="Cambria" w:cs="Arial"/>
        </w:rPr>
        <w:t xml:space="preserve"> </w:t>
      </w:r>
    </w:p>
    <w:p w:rsidR="009D40CB" w:rsidRPr="00437147" w:rsidRDefault="009D40CB" w:rsidP="00437147">
      <w:pPr>
        <w:jc w:val="both"/>
        <w:rPr>
          <w:rFonts w:ascii="Cambria" w:hAnsi="Cambria" w:cs="Arial"/>
          <w:b/>
        </w:rPr>
      </w:pPr>
    </w:p>
    <w:p w:rsidR="00287DD7" w:rsidRPr="00437147" w:rsidRDefault="00673526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Sanciones</w:t>
      </w:r>
      <w:r w:rsidR="006979AA" w:rsidRPr="00437147">
        <w:rPr>
          <w:rFonts w:ascii="Cambria" w:hAnsi="Cambria" w:cs="Arial"/>
        </w:rPr>
        <w:t>.</w:t>
      </w:r>
      <w:r w:rsidR="00437147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imponer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sanciones</w:t>
      </w:r>
      <w:r w:rsidR="002D4D9F" w:rsidRPr="00437147">
        <w:rPr>
          <w:rFonts w:ascii="Cambria" w:hAnsi="Cambria" w:cs="Arial"/>
        </w:rPr>
        <w:t>:</w:t>
      </w:r>
    </w:p>
    <w:p w:rsidR="002D4D9F" w:rsidRPr="00437147" w:rsidRDefault="002D4D9F" w:rsidP="00437147">
      <w:pPr>
        <w:jc w:val="both"/>
        <w:rPr>
          <w:rFonts w:ascii="Cambria" w:hAnsi="Cambria" w:cs="Arial"/>
        </w:rPr>
      </w:pPr>
    </w:p>
    <w:p w:rsidR="002D4D9F" w:rsidRPr="00437147" w:rsidRDefault="002D4D9F" w:rsidP="00437147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Amonestación.</w:t>
      </w:r>
    </w:p>
    <w:p w:rsidR="002D4D9F" w:rsidRPr="00437147" w:rsidRDefault="002D4D9F" w:rsidP="00437147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Expulsión.</w:t>
      </w:r>
    </w:p>
    <w:p w:rsidR="000C1E24" w:rsidRPr="00437147" w:rsidRDefault="000C1E24" w:rsidP="00437147">
      <w:pPr>
        <w:jc w:val="both"/>
        <w:rPr>
          <w:rFonts w:ascii="Cambria" w:hAnsi="Cambria" w:cs="Arial"/>
        </w:rPr>
      </w:pPr>
    </w:p>
    <w:p w:rsidR="002D4D9F" w:rsidRPr="00437147" w:rsidRDefault="002D4D9F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impuestas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obedecer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criterios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proporcionalidad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teniendo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cuenta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gravedad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conducta.</w:t>
      </w:r>
    </w:p>
    <w:p w:rsidR="006524BC" w:rsidRPr="00437147" w:rsidRDefault="006524BC" w:rsidP="00437147">
      <w:pPr>
        <w:jc w:val="both"/>
        <w:rPr>
          <w:rFonts w:ascii="Cambria" w:hAnsi="Cambria" w:cs="Arial"/>
          <w:b/>
        </w:rPr>
      </w:pPr>
    </w:p>
    <w:p w:rsidR="00AD1BE6" w:rsidRPr="00437147" w:rsidRDefault="00AD1BE6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Amonestación.</w:t>
      </w:r>
      <w:r w:rsidR="00437147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amonestación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consistirá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llamado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atención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sancionada,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AD71B5" w:rsidRPr="00437147">
        <w:rPr>
          <w:rFonts w:ascii="Cambria" w:hAnsi="Cambria" w:cs="Arial"/>
        </w:rPr>
        <w:t>notificado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IBR</w:t>
      </w:r>
      <w:r w:rsidRPr="00437147">
        <w:rPr>
          <w:rFonts w:ascii="Cambria" w:hAnsi="Cambria" w:cs="Arial"/>
        </w:rPr>
        <w:t>.</w:t>
      </w:r>
    </w:p>
    <w:p w:rsidR="00D97C85" w:rsidRPr="00437147" w:rsidRDefault="00D97C85" w:rsidP="00437147">
      <w:pPr>
        <w:jc w:val="both"/>
        <w:rPr>
          <w:rFonts w:ascii="Cambria" w:hAnsi="Cambria" w:cs="Arial"/>
          <w:b/>
        </w:rPr>
      </w:pPr>
    </w:p>
    <w:p w:rsidR="00153D92" w:rsidRPr="00437147" w:rsidRDefault="0010516B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Expulsión.</w:t>
      </w:r>
      <w:r w:rsidR="00437147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operar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maneras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gravedad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conducta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sancionable:</w:t>
      </w:r>
    </w:p>
    <w:p w:rsidR="00153D92" w:rsidRPr="00437147" w:rsidRDefault="00153D92" w:rsidP="00437147">
      <w:pPr>
        <w:jc w:val="both"/>
        <w:rPr>
          <w:rFonts w:ascii="Cambria" w:hAnsi="Cambria" w:cs="Arial"/>
        </w:rPr>
      </w:pPr>
    </w:p>
    <w:p w:rsidR="00153D92" w:rsidRPr="00437147" w:rsidRDefault="00153D92" w:rsidP="00437147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tiempo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faltante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terminar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periodo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cual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fueron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elegidos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y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un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(1)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año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adicional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Consiste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tiempo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faltante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terminar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eligieron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imposibilidad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convocatoria.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manera,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aquellas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fueron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sancionadas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volver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postular</w:t>
      </w:r>
      <w:r w:rsidR="007613D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0A6897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segunda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convocatoria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después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hacerse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efectiva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sanción.</w:t>
      </w:r>
    </w:p>
    <w:p w:rsidR="00153D92" w:rsidRPr="00437147" w:rsidRDefault="00153D92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10516B" w:rsidRPr="00437147" w:rsidRDefault="00B90B0A" w:rsidP="00437147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tiempo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faltante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terminar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periodo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cual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fueron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elegidos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y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</w:t>
      </w:r>
      <w:r w:rsidR="00153D92" w:rsidRPr="00437147">
        <w:rPr>
          <w:rFonts w:ascii="Cambria" w:hAnsi="Cambria" w:cs="Arial"/>
          <w:b/>
        </w:rPr>
        <w:t>or</w:t>
      </w:r>
      <w:r w:rsidR="004C5F4A" w:rsidRPr="00437147">
        <w:rPr>
          <w:rFonts w:ascii="Cambria" w:hAnsi="Cambria" w:cs="Arial"/>
          <w:b/>
        </w:rPr>
        <w:t xml:space="preserve"> </w:t>
      </w:r>
      <w:r w:rsidR="00153D92" w:rsidRPr="00437147">
        <w:rPr>
          <w:rFonts w:ascii="Cambria" w:hAnsi="Cambria" w:cs="Arial"/>
          <w:b/>
        </w:rPr>
        <w:t>dos</w:t>
      </w:r>
      <w:r w:rsidR="004C5F4A" w:rsidRPr="00437147">
        <w:rPr>
          <w:rFonts w:ascii="Cambria" w:hAnsi="Cambria" w:cs="Arial"/>
          <w:b/>
        </w:rPr>
        <w:t xml:space="preserve"> </w:t>
      </w:r>
      <w:r w:rsidR="00153D92" w:rsidRPr="00437147">
        <w:rPr>
          <w:rFonts w:ascii="Cambria" w:hAnsi="Cambria" w:cs="Arial"/>
          <w:b/>
        </w:rPr>
        <w:t>(2)</w:t>
      </w:r>
      <w:r w:rsidR="004C5F4A" w:rsidRPr="00437147">
        <w:rPr>
          <w:rFonts w:ascii="Cambria" w:hAnsi="Cambria" w:cs="Arial"/>
          <w:b/>
        </w:rPr>
        <w:t xml:space="preserve"> </w:t>
      </w:r>
      <w:r w:rsidR="00153D92" w:rsidRPr="00437147">
        <w:rPr>
          <w:rFonts w:ascii="Cambria" w:hAnsi="Cambria" w:cs="Arial"/>
          <w:b/>
        </w:rPr>
        <w:t>años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adicionales</w:t>
      </w:r>
      <w:r w:rsidR="00153D92"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Consiste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tiempo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faltante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terminar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eligieron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imposibilidad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convocatorias</w:t>
      </w:r>
      <w:r w:rsidR="000A6897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manera,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aquellas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fueron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sancionadas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volver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postular</w:t>
      </w:r>
      <w:r w:rsidR="007613D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tercera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convocatoria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realice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después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hacerse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efectiva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sanción.</w:t>
      </w:r>
    </w:p>
    <w:p w:rsidR="00F14FB7" w:rsidRPr="00437147" w:rsidRDefault="00F14FB7" w:rsidP="00437147">
      <w:pPr>
        <w:jc w:val="both"/>
        <w:rPr>
          <w:rFonts w:ascii="Cambria" w:hAnsi="Cambria" w:cs="Arial"/>
          <w:b/>
        </w:rPr>
      </w:pPr>
    </w:p>
    <w:p w:rsidR="008836C1" w:rsidRPr="00437147" w:rsidRDefault="008836C1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Expediente.</w:t>
      </w:r>
      <w:r w:rsidR="00437147" w:rsidRPr="00437147">
        <w:rPr>
          <w:rFonts w:ascii="Cambria" w:hAnsi="Cambria" w:cs="Arial"/>
          <w:b/>
        </w:rPr>
        <w:t xml:space="preserve"> </w:t>
      </w:r>
      <w:r w:rsidR="00D2584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F40AC" w:rsidRPr="00437147">
        <w:rPr>
          <w:rFonts w:ascii="Cambria" w:hAnsi="Cambria" w:cs="Arial"/>
        </w:rPr>
        <w:t>S</w:t>
      </w:r>
      <w:r w:rsidR="00D25846" w:rsidRPr="00437147">
        <w:rPr>
          <w:rFonts w:ascii="Cambria" w:hAnsi="Cambria" w:cs="Arial"/>
        </w:rPr>
        <w:t>ecretaría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abrirá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expediente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proceso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417AF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archivarán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documentos,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pruebas,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comunicaciones,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etc</w:t>
      </w:r>
      <w:r w:rsidR="001F2A6D" w:rsidRPr="00437147">
        <w:rPr>
          <w:rFonts w:ascii="Cambria" w:hAnsi="Cambria" w:cs="Arial"/>
        </w:rPr>
        <w:t>.</w:t>
      </w:r>
      <w:r w:rsidR="00CB0FF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B0FF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B0FF2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CB0FF2" w:rsidRPr="00437147">
        <w:rPr>
          <w:rFonts w:ascii="Cambria" w:hAnsi="Cambria" w:cs="Arial"/>
        </w:rPr>
        <w:t>alleguen</w:t>
      </w:r>
      <w:r w:rsidR="004C5F4A" w:rsidRPr="00437147">
        <w:rPr>
          <w:rFonts w:ascii="Cambria" w:hAnsi="Cambria" w:cs="Arial"/>
        </w:rPr>
        <w:t xml:space="preserve"> </w:t>
      </w:r>
      <w:r w:rsidR="00CB0FF2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CB0FF2" w:rsidRPr="00437147">
        <w:rPr>
          <w:rFonts w:ascii="Cambria" w:hAnsi="Cambria" w:cs="Arial"/>
        </w:rPr>
        <w:t>mismo</w:t>
      </w:r>
      <w:r w:rsidR="00D25846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expediente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permanecerá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oficinas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Asociación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Bancaria.</w:t>
      </w:r>
    </w:p>
    <w:p w:rsidR="000C1E24" w:rsidRPr="00437147" w:rsidRDefault="000C1E24" w:rsidP="00437147">
      <w:pPr>
        <w:jc w:val="both"/>
        <w:rPr>
          <w:rFonts w:ascii="Cambria" w:hAnsi="Cambria" w:cs="Arial"/>
          <w:b/>
        </w:rPr>
      </w:pPr>
    </w:p>
    <w:p w:rsidR="00264038" w:rsidRPr="00437147" w:rsidRDefault="001D6893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lastRenderedPageBreak/>
        <w:t>Pruebas.</w:t>
      </w:r>
      <w:r w:rsidR="00437147" w:rsidRPr="00437147">
        <w:rPr>
          <w:rFonts w:ascii="Cambria" w:hAnsi="Cambria" w:cs="Arial"/>
          <w:b/>
        </w:rPr>
        <w:t xml:space="preserve"> </w:t>
      </w:r>
      <w:r w:rsidR="00C14DC8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14DC8" w:rsidRPr="00437147">
        <w:rPr>
          <w:rFonts w:ascii="Cambria" w:hAnsi="Cambria" w:cs="Arial"/>
        </w:rPr>
        <w:t>procedimiento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sancionatorio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libertad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probatoria.</w:t>
      </w:r>
    </w:p>
    <w:p w:rsidR="001D6893" w:rsidRPr="00437147" w:rsidRDefault="004C5F4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 xml:space="preserve"> </w:t>
      </w:r>
    </w:p>
    <w:p w:rsidR="001D6893" w:rsidRPr="00437147" w:rsidRDefault="001D689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garantizar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principio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contradicción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derecho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defensa</w:t>
      </w:r>
      <w:r w:rsidR="004C5F4A" w:rsidRPr="00437147">
        <w:rPr>
          <w:rFonts w:ascii="Cambria" w:hAnsi="Cambria" w:cs="Arial"/>
        </w:rPr>
        <w:t xml:space="preserve"> </w:t>
      </w:r>
      <w:r w:rsidR="00C35F8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35F8B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C35F8B"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="00C35F8B" w:rsidRPr="00437147">
        <w:rPr>
          <w:rFonts w:ascii="Cambria" w:hAnsi="Cambria" w:cs="Arial"/>
        </w:rPr>
        <w:t>investigada(s)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disposición</w:t>
      </w:r>
      <w:r w:rsidR="004C5F4A" w:rsidRPr="00437147">
        <w:rPr>
          <w:rFonts w:ascii="Cambria" w:hAnsi="Cambria" w:cs="Arial"/>
        </w:rPr>
        <w:t xml:space="preserve"> </w:t>
      </w:r>
      <w:r w:rsidR="00C35F8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35F8B" w:rsidRPr="00437147">
        <w:rPr>
          <w:rFonts w:ascii="Cambria" w:hAnsi="Cambria" w:cs="Arial"/>
        </w:rPr>
        <w:t>ésta</w:t>
      </w:r>
      <w:r w:rsidR="00891CD2" w:rsidRPr="00437147">
        <w:rPr>
          <w:rFonts w:ascii="Cambria" w:hAnsi="Cambria" w:cs="Arial"/>
        </w:rPr>
        <w:t>(</w:t>
      </w:r>
      <w:r w:rsidR="00C35F8B" w:rsidRPr="00437147">
        <w:rPr>
          <w:rFonts w:ascii="Cambria" w:hAnsi="Cambria" w:cs="Arial"/>
        </w:rPr>
        <w:t>s</w:t>
      </w:r>
      <w:r w:rsidR="00891CD2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pruebas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recauden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proceso.</w:t>
      </w:r>
    </w:p>
    <w:p w:rsidR="009C367B" w:rsidRPr="00437147" w:rsidRDefault="009C367B" w:rsidP="00437147">
      <w:pPr>
        <w:jc w:val="both"/>
        <w:rPr>
          <w:rFonts w:ascii="Cambria" w:hAnsi="Cambria" w:cs="Arial"/>
        </w:rPr>
      </w:pPr>
    </w:p>
    <w:p w:rsidR="002D3710" w:rsidRPr="00437147" w:rsidRDefault="00A8350E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Procedimiento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imposición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sanciones.</w:t>
      </w:r>
      <w:r w:rsidR="00437147" w:rsidRPr="00437147">
        <w:rPr>
          <w:rFonts w:ascii="Cambria" w:hAnsi="Cambria" w:cs="Arial"/>
          <w:b/>
        </w:rPr>
        <w:t xml:space="preserve"> </w:t>
      </w:r>
      <w:r w:rsidR="00EE413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E4139" w:rsidRPr="00437147">
        <w:rPr>
          <w:rFonts w:ascii="Cambria" w:hAnsi="Cambria" w:cs="Arial"/>
        </w:rPr>
        <w:t>procedimiento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sancionatorio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llevará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cabo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etapas.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primera</w:t>
      </w:r>
      <w:r w:rsidR="008C1CFB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enfocada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investigación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posibles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conductas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sancionables</w:t>
      </w:r>
      <w:r w:rsidR="00B84336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segunda</w:t>
      </w:r>
      <w:r w:rsidR="008C1CFB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8C7B7C" w:rsidRPr="00437147">
        <w:rPr>
          <w:rFonts w:ascii="Cambria" w:hAnsi="Cambria" w:cs="Arial"/>
        </w:rPr>
        <w:t>relacionada</w:t>
      </w:r>
      <w:r w:rsidR="004C5F4A" w:rsidRPr="00437147">
        <w:rPr>
          <w:rFonts w:ascii="Cambria" w:hAnsi="Cambria" w:cs="Arial"/>
        </w:rPr>
        <w:t xml:space="preserve"> </w:t>
      </w:r>
      <w:r w:rsidR="008C7B7C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8C7B7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C7B7C" w:rsidRPr="00437147">
        <w:rPr>
          <w:rFonts w:ascii="Cambria" w:hAnsi="Cambria" w:cs="Arial"/>
        </w:rPr>
        <w:t>imposición</w:t>
      </w:r>
      <w:r w:rsidR="004C5F4A" w:rsidRPr="00437147">
        <w:rPr>
          <w:rFonts w:ascii="Cambria" w:hAnsi="Cambria" w:cs="Arial"/>
        </w:rPr>
        <w:t xml:space="preserve"> </w:t>
      </w:r>
      <w:r w:rsidR="008C7B7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C7B7C" w:rsidRPr="00437147">
        <w:rPr>
          <w:rFonts w:ascii="Cambria" w:hAnsi="Cambria" w:cs="Arial"/>
        </w:rPr>
        <w:t>sanciones</w:t>
      </w:r>
      <w:r w:rsidR="002D3710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CD60E4" w:rsidRPr="00437147" w:rsidRDefault="00CD60E4" w:rsidP="00437147">
      <w:pPr>
        <w:jc w:val="both"/>
        <w:rPr>
          <w:rFonts w:ascii="Cambria" w:hAnsi="Cambria" w:cs="Arial"/>
        </w:rPr>
      </w:pPr>
    </w:p>
    <w:p w:rsidR="00910EA8" w:rsidRPr="00437147" w:rsidRDefault="002D3710" w:rsidP="00437147">
      <w:pPr>
        <w:numPr>
          <w:ilvl w:val="0"/>
          <w:numId w:val="3"/>
        </w:numPr>
        <w:tabs>
          <w:tab w:val="clear" w:pos="75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Etapa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investigación.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Rector</w:t>
      </w:r>
      <w:r w:rsidR="001A3EF8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oficio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petición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1A3EF8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investigar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posible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comisi</w:t>
      </w:r>
      <w:r w:rsidRPr="00437147">
        <w:rPr>
          <w:rFonts w:ascii="Cambria" w:hAnsi="Cambria" w:cs="Arial"/>
        </w:rPr>
        <w:t>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conducta</w:t>
      </w:r>
      <w:r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sancionable</w:t>
      </w:r>
      <w:r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5A6B8E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ello,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recaudar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practicar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pruebas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considere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pertinentes</w:t>
      </w:r>
      <w:r w:rsidR="005A6B8E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investigadas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están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obligadas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suministrar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información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requerida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desarrollo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investigación</w:t>
      </w:r>
      <w:r w:rsidR="00B76E5F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Después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iniciada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investigación</w:t>
      </w:r>
      <w:r w:rsidR="005A6B8E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910EA8" w:rsidRPr="00437147">
        <w:rPr>
          <w:rFonts w:ascii="Cambria" w:hAnsi="Cambria" w:cs="Arial"/>
        </w:rPr>
        <w:t>dispondrá</w:t>
      </w:r>
      <w:r w:rsidR="004C5F4A" w:rsidRPr="00437147">
        <w:rPr>
          <w:rFonts w:ascii="Cambria" w:hAnsi="Cambria" w:cs="Arial"/>
        </w:rPr>
        <w:t xml:space="preserve"> </w:t>
      </w:r>
      <w:r w:rsidR="00910EA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E4F24" w:rsidRPr="00437147">
        <w:rPr>
          <w:rFonts w:ascii="Cambria" w:hAnsi="Cambria" w:cs="Arial"/>
        </w:rPr>
        <w:t>diez</w:t>
      </w:r>
      <w:r w:rsidR="004C5F4A" w:rsidRPr="00437147">
        <w:rPr>
          <w:rFonts w:ascii="Cambria" w:hAnsi="Cambria" w:cs="Arial"/>
        </w:rPr>
        <w:t xml:space="preserve"> </w:t>
      </w:r>
      <w:r w:rsidR="00910EA8" w:rsidRPr="00437147">
        <w:rPr>
          <w:rFonts w:ascii="Cambria" w:hAnsi="Cambria" w:cs="Arial"/>
        </w:rPr>
        <w:t>(</w:t>
      </w:r>
      <w:r w:rsidR="005D1D61" w:rsidRPr="00437147">
        <w:rPr>
          <w:rFonts w:ascii="Cambria" w:hAnsi="Cambria" w:cs="Arial"/>
        </w:rPr>
        <w:t>1</w:t>
      </w:r>
      <w:r w:rsidR="000E4F24" w:rsidRPr="00437147">
        <w:rPr>
          <w:rFonts w:ascii="Cambria" w:hAnsi="Cambria" w:cs="Arial"/>
        </w:rPr>
        <w:t>0</w:t>
      </w:r>
      <w:r w:rsidR="00910EA8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5D1D61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FB04C6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910EA8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decidir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solicita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formal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explicaciones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investigada(s)</w:t>
      </w:r>
      <w:r w:rsidR="00A12CB2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704BA9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704BA9" w:rsidRPr="00437147">
        <w:rPr>
          <w:rFonts w:ascii="Cambria" w:hAnsi="Cambria" w:cs="Arial"/>
        </w:rPr>
        <w:t>esto</w:t>
      </w:r>
      <w:r w:rsidR="00FD47BA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704BA9" w:rsidRPr="00437147">
        <w:rPr>
          <w:rFonts w:ascii="Cambria" w:hAnsi="Cambria" w:cs="Arial"/>
        </w:rPr>
        <w:t>enviará</w:t>
      </w:r>
      <w:r w:rsidR="004C5F4A" w:rsidRPr="00437147">
        <w:rPr>
          <w:rFonts w:ascii="Cambria" w:hAnsi="Cambria" w:cs="Arial"/>
        </w:rPr>
        <w:t xml:space="preserve"> </w:t>
      </w:r>
      <w:r w:rsidR="00704BA9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involucrada(s)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pon</w:t>
      </w:r>
      <w:r w:rsidR="006D36E3" w:rsidRPr="00437147">
        <w:rPr>
          <w:rFonts w:ascii="Cambria" w:hAnsi="Cambria" w:cs="Arial"/>
        </w:rPr>
        <w:t>er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conocimiento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hechos,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posibles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conductas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sancionables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prueba</w:t>
      </w:r>
      <w:r w:rsidR="00D33F7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D33F73" w:rsidRPr="00437147">
        <w:rPr>
          <w:rFonts w:ascii="Cambria" w:hAnsi="Cambria" w:cs="Arial"/>
        </w:rPr>
        <w:t>recaudadas.</w:t>
      </w:r>
      <w:r w:rsidR="004C5F4A" w:rsidRPr="00437147">
        <w:rPr>
          <w:rFonts w:ascii="Cambria" w:hAnsi="Cambria" w:cs="Arial"/>
        </w:rPr>
        <w:t xml:space="preserve"> </w:t>
      </w:r>
      <w:r w:rsidR="00D33F73"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marcará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inicio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etapa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decisión.</w:t>
      </w:r>
    </w:p>
    <w:p w:rsidR="00CD60E4" w:rsidRPr="00437147" w:rsidRDefault="00CD60E4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  <w:b/>
        </w:rPr>
      </w:pPr>
    </w:p>
    <w:p w:rsidR="003C77F6" w:rsidRPr="00437147" w:rsidRDefault="00910EA8" w:rsidP="00437147">
      <w:pPr>
        <w:numPr>
          <w:ilvl w:val="0"/>
          <w:numId w:val="3"/>
        </w:numPr>
        <w:tabs>
          <w:tab w:val="clear" w:pos="75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Etapa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decisión.</w:t>
      </w:r>
      <w:r w:rsidR="004C5F4A" w:rsidRPr="00437147">
        <w:rPr>
          <w:rFonts w:ascii="Cambria" w:hAnsi="Cambria" w:cs="Arial"/>
        </w:rPr>
        <w:t xml:space="preserve"> </w:t>
      </w:r>
      <w:r w:rsidR="000A0771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0A0771"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="000A0771" w:rsidRPr="00437147">
        <w:rPr>
          <w:rFonts w:ascii="Cambria" w:hAnsi="Cambria" w:cs="Arial"/>
        </w:rPr>
        <w:t>investigada(s)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rendir</w:t>
      </w:r>
      <w:r w:rsidR="004C5F4A" w:rsidRPr="00437147">
        <w:rPr>
          <w:rFonts w:ascii="Cambria" w:hAnsi="Cambria" w:cs="Arial"/>
        </w:rPr>
        <w:t xml:space="preserve"> </w:t>
      </w:r>
      <w:r w:rsidR="00B0430B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B0430B" w:rsidRPr="00437147">
        <w:rPr>
          <w:rFonts w:ascii="Cambria" w:hAnsi="Cambria" w:cs="Arial"/>
        </w:rPr>
        <w:t>escrito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explicaciones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solicitadas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(5)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FB04C6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recepción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="008836C1" w:rsidRPr="00437147">
        <w:rPr>
          <w:rFonts w:ascii="Cambria" w:hAnsi="Cambria" w:cs="Arial"/>
        </w:rPr>
        <w:t>enviada</w:t>
      </w:r>
      <w:r w:rsidR="004C5F4A" w:rsidRPr="00437147">
        <w:rPr>
          <w:rFonts w:ascii="Cambria" w:hAnsi="Cambria" w:cs="Arial"/>
        </w:rPr>
        <w:t xml:space="preserve"> </w:t>
      </w:r>
      <w:r w:rsidR="008836C1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836C1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8836C1" w:rsidRPr="00437147">
        <w:rPr>
          <w:rFonts w:ascii="Cambria" w:hAnsi="Cambria" w:cs="Arial"/>
        </w:rPr>
        <w:t>Rector</w:t>
      </w:r>
      <w:r w:rsidR="003F76E5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3F76E5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F76E5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3F76E5" w:rsidRPr="00437147">
        <w:rPr>
          <w:rFonts w:ascii="Cambria" w:hAnsi="Cambria" w:cs="Arial"/>
        </w:rPr>
        <w:t>escrito</w:t>
      </w:r>
      <w:r w:rsidR="004C5F4A" w:rsidRPr="00437147">
        <w:rPr>
          <w:rFonts w:ascii="Cambria" w:hAnsi="Cambria" w:cs="Arial"/>
        </w:rPr>
        <w:t xml:space="preserve"> </w:t>
      </w:r>
      <w:r w:rsidR="00F972F5" w:rsidRPr="00437147">
        <w:rPr>
          <w:rFonts w:ascii="Cambria" w:hAnsi="Cambria" w:cs="Arial"/>
        </w:rPr>
        <w:t>podrán</w:t>
      </w:r>
      <w:r w:rsidR="00D353EA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tanto</w:t>
      </w:r>
      <w:r w:rsidR="004C5F4A" w:rsidRPr="00437147">
        <w:rPr>
          <w:rFonts w:ascii="Cambria" w:hAnsi="Cambria" w:cs="Arial"/>
        </w:rPr>
        <w:t xml:space="preserve"> </w:t>
      </w:r>
      <w:r w:rsidR="003F76E5" w:rsidRPr="00437147">
        <w:rPr>
          <w:rFonts w:ascii="Cambria" w:hAnsi="Cambria" w:cs="Arial"/>
        </w:rPr>
        <w:t>adjuntar</w:t>
      </w:r>
      <w:r w:rsidR="004C5F4A" w:rsidRPr="00437147">
        <w:rPr>
          <w:rFonts w:ascii="Cambria" w:hAnsi="Cambria" w:cs="Arial"/>
        </w:rPr>
        <w:t xml:space="preserve"> </w:t>
      </w:r>
      <w:r w:rsidR="00F972F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F972F5" w:rsidRPr="00437147">
        <w:rPr>
          <w:rFonts w:ascii="Cambria" w:hAnsi="Cambria" w:cs="Arial"/>
        </w:rPr>
        <w:t>material</w:t>
      </w:r>
      <w:r w:rsidR="004C5F4A" w:rsidRPr="00437147">
        <w:rPr>
          <w:rFonts w:ascii="Cambria" w:hAnsi="Cambria" w:cs="Arial"/>
        </w:rPr>
        <w:t xml:space="preserve"> </w:t>
      </w:r>
      <w:r w:rsidR="00F972F5" w:rsidRPr="00437147">
        <w:rPr>
          <w:rFonts w:ascii="Cambria" w:hAnsi="Cambria" w:cs="Arial"/>
        </w:rPr>
        <w:t>probatorio</w:t>
      </w:r>
      <w:r w:rsidR="004C5F4A" w:rsidRPr="00437147">
        <w:rPr>
          <w:rFonts w:ascii="Cambria" w:hAnsi="Cambria" w:cs="Arial"/>
        </w:rPr>
        <w:t xml:space="preserve"> </w:t>
      </w:r>
      <w:r w:rsidR="00F972F5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solicitar</w:t>
      </w:r>
      <w:r w:rsidR="004C5F4A" w:rsidRPr="00437147">
        <w:rPr>
          <w:rFonts w:ascii="Cambria" w:hAnsi="Cambria" w:cs="Arial"/>
        </w:rPr>
        <w:t xml:space="preserve"> </w:t>
      </w:r>
      <w:r w:rsidR="00F972F5" w:rsidRPr="00437147">
        <w:rPr>
          <w:rFonts w:ascii="Cambria" w:hAnsi="Cambria" w:cs="Arial"/>
        </w:rPr>
        <w:t>pruebas.</w:t>
      </w:r>
      <w:r w:rsidR="004C5F4A" w:rsidRPr="00437147">
        <w:rPr>
          <w:rFonts w:ascii="Cambria" w:hAnsi="Cambria" w:cs="Arial"/>
        </w:rPr>
        <w:t xml:space="preserve"> </w:t>
      </w:r>
    </w:p>
    <w:p w:rsidR="00404A8A" w:rsidRPr="00437147" w:rsidRDefault="00404A8A" w:rsidP="00437147">
      <w:pPr>
        <w:jc w:val="both"/>
        <w:rPr>
          <w:rFonts w:ascii="Cambria" w:hAnsi="Cambria" w:cs="Arial"/>
        </w:rPr>
      </w:pPr>
    </w:p>
    <w:p w:rsidR="000A0771" w:rsidRPr="00437147" w:rsidRDefault="003C77F6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explicaciones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rendidas,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</w:t>
      </w:r>
      <w:r w:rsidR="00867FE9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decretar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practicar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pruebas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considere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pertinentes,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conducentes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útiles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contará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peri</w:t>
      </w:r>
      <w:r w:rsidRPr="00437147">
        <w:rPr>
          <w:rFonts w:ascii="Cambria" w:hAnsi="Cambria" w:cs="Arial"/>
        </w:rPr>
        <w:t>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E4F24" w:rsidRPr="00437147">
        <w:rPr>
          <w:rFonts w:ascii="Cambria" w:hAnsi="Cambria" w:cs="Arial"/>
        </w:rPr>
        <w:t>diez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(1</w:t>
      </w:r>
      <w:r w:rsidR="000E4F24" w:rsidRPr="00437147">
        <w:rPr>
          <w:rFonts w:ascii="Cambria" w:hAnsi="Cambria" w:cs="Arial"/>
        </w:rPr>
        <w:t>0</w:t>
      </w:r>
      <w:r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FB04C6" w:rsidRPr="00437147">
        <w:rPr>
          <w:rFonts w:ascii="Cambria" w:hAnsi="Cambria" w:cs="Arial"/>
        </w:rPr>
        <w:t>hábiles</w:t>
      </w:r>
      <w:r w:rsidR="00800661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Adicionalmente,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oficio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decretar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pruebas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adicionales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estime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pertinentes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conducentes.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Esta</w:t>
      </w:r>
      <w:r w:rsidR="00DE0557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decisión</w:t>
      </w:r>
      <w:r w:rsidR="00DE0557" w:rsidRPr="00437147">
        <w:rPr>
          <w:rFonts w:ascii="Cambria" w:hAnsi="Cambria" w:cs="Arial"/>
        </w:rPr>
        <w:t>(es)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tendrá</w:t>
      </w:r>
      <w:r w:rsidR="00DE0557" w:rsidRPr="00437147">
        <w:rPr>
          <w:rFonts w:ascii="Cambria" w:hAnsi="Cambria" w:cs="Arial"/>
        </w:rPr>
        <w:t>(n)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recurso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alguno.</w:t>
      </w:r>
    </w:p>
    <w:p w:rsidR="000E4F24" w:rsidRPr="00437147" w:rsidRDefault="000E4F24" w:rsidP="00437147">
      <w:pPr>
        <w:ind w:left="567"/>
        <w:jc w:val="both"/>
        <w:rPr>
          <w:rFonts w:ascii="Cambria" w:hAnsi="Cambria" w:cs="Arial"/>
        </w:rPr>
      </w:pPr>
    </w:p>
    <w:p w:rsidR="00A02FB5" w:rsidRPr="00437147" w:rsidRDefault="002412D2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Ven</w:t>
      </w:r>
      <w:r w:rsidR="00B96892" w:rsidRPr="00437147">
        <w:rPr>
          <w:rFonts w:ascii="Cambria" w:hAnsi="Cambria" w:cs="Arial"/>
        </w:rPr>
        <w:t>c</w:t>
      </w:r>
      <w:r w:rsidRPr="00437147">
        <w:rPr>
          <w:rFonts w:ascii="Cambria" w:hAnsi="Cambria" w:cs="Arial"/>
        </w:rPr>
        <w:t>ido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término,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E4F24" w:rsidRPr="00437147">
        <w:rPr>
          <w:rFonts w:ascii="Cambria" w:hAnsi="Cambria" w:cs="Arial"/>
        </w:rPr>
        <w:t>diez</w:t>
      </w:r>
      <w:r w:rsidR="004C5F4A" w:rsidRPr="00437147">
        <w:rPr>
          <w:rFonts w:ascii="Cambria" w:hAnsi="Cambria" w:cs="Arial"/>
        </w:rPr>
        <w:t xml:space="preserve"> </w:t>
      </w:r>
      <w:r w:rsidR="0075745D" w:rsidRPr="00437147">
        <w:rPr>
          <w:rFonts w:ascii="Cambria" w:hAnsi="Cambria" w:cs="Arial"/>
        </w:rPr>
        <w:t>(1</w:t>
      </w:r>
      <w:r w:rsidR="000E4F24" w:rsidRPr="00437147">
        <w:rPr>
          <w:rFonts w:ascii="Cambria" w:hAnsi="Cambria" w:cs="Arial"/>
        </w:rPr>
        <w:t>0</w:t>
      </w:r>
      <w:r w:rsidR="0075745D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75745D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FB04C6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decidir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817871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817871" w:rsidRPr="00437147">
        <w:rPr>
          <w:rFonts w:ascii="Cambria" w:hAnsi="Cambria" w:cs="Arial"/>
        </w:rPr>
        <w:t>(es)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investigada</w:t>
      </w:r>
      <w:r w:rsidR="00817871" w:rsidRPr="00437147">
        <w:rPr>
          <w:rFonts w:ascii="Cambria" w:hAnsi="Cambria" w:cs="Arial"/>
        </w:rPr>
        <w:t>(s)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decisión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A57BF1" w:rsidRPr="00437147">
        <w:rPr>
          <w:rFonts w:ascii="Cambria" w:hAnsi="Cambria" w:cs="Arial"/>
        </w:rPr>
        <w:t>motivada</w:t>
      </w:r>
      <w:r w:rsidR="004C5F4A" w:rsidRPr="00437147">
        <w:rPr>
          <w:rFonts w:ascii="Cambria" w:hAnsi="Cambria" w:cs="Arial"/>
        </w:rPr>
        <w:t xml:space="preserve"> </w:t>
      </w:r>
      <w:r w:rsidR="00A57BF1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57BF1" w:rsidRPr="00437147">
        <w:rPr>
          <w:rFonts w:ascii="Cambria" w:hAnsi="Cambria" w:cs="Arial"/>
        </w:rPr>
        <w:t>adoptada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mayoría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miembros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Comité,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recurso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alguno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obligatorio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cumplimiento.</w:t>
      </w:r>
      <w:r w:rsidR="004C5F4A" w:rsidRPr="00437147">
        <w:rPr>
          <w:rFonts w:ascii="Cambria" w:hAnsi="Cambria" w:cs="Arial"/>
        </w:rPr>
        <w:t xml:space="preserve"> </w:t>
      </w:r>
      <w:r w:rsidR="009037A7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9037A7" w:rsidRPr="00437147">
        <w:rPr>
          <w:rFonts w:ascii="Cambria" w:hAnsi="Cambria" w:cs="Arial"/>
        </w:rPr>
        <w:t>decisión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deberá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notificada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sancionada</w:t>
      </w:r>
      <w:r w:rsidR="00942CC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942CC1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1130B1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d</w:t>
      </w:r>
      <w:r w:rsidR="00F347B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notificación</w:t>
      </w:r>
      <w:r w:rsidR="00580CCA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Así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mismo,</w:t>
      </w:r>
      <w:r w:rsidR="004C5F4A" w:rsidRPr="00437147">
        <w:rPr>
          <w:rFonts w:ascii="Cambria" w:hAnsi="Cambria" w:cs="Arial"/>
        </w:rPr>
        <w:t xml:space="preserve"> </w:t>
      </w:r>
      <w:r w:rsidR="009037A7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186F6E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186F6E" w:rsidRPr="00437147">
        <w:rPr>
          <w:rFonts w:ascii="Cambria" w:hAnsi="Cambria" w:cs="Arial"/>
        </w:rPr>
        <w:t>informada</w:t>
      </w:r>
      <w:r w:rsidR="004C5F4A" w:rsidRPr="00437147">
        <w:rPr>
          <w:rFonts w:ascii="Cambria" w:hAnsi="Cambria" w:cs="Arial"/>
        </w:rPr>
        <w:t xml:space="preserve"> </w:t>
      </w:r>
      <w:r w:rsidR="00186F6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186F6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86F6E" w:rsidRPr="00437147">
        <w:rPr>
          <w:rFonts w:ascii="Cambria" w:hAnsi="Cambria" w:cs="Arial"/>
        </w:rPr>
        <w:t>Superintendencia</w:t>
      </w:r>
      <w:r w:rsidR="004C5F4A" w:rsidRPr="00437147">
        <w:rPr>
          <w:rFonts w:ascii="Cambria" w:hAnsi="Cambria" w:cs="Arial"/>
        </w:rPr>
        <w:t xml:space="preserve"> </w:t>
      </w:r>
      <w:r w:rsidR="00186F6E" w:rsidRPr="00437147">
        <w:rPr>
          <w:rFonts w:ascii="Cambria" w:hAnsi="Cambria" w:cs="Arial"/>
        </w:rPr>
        <w:t>Financiera</w:t>
      </w:r>
      <w:r w:rsidR="004C5F4A" w:rsidRPr="00437147">
        <w:rPr>
          <w:rFonts w:ascii="Cambria" w:hAnsi="Cambria" w:cs="Arial"/>
        </w:rPr>
        <w:t xml:space="preserve"> </w:t>
      </w:r>
      <w:r w:rsidR="002E79F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E79FB" w:rsidRPr="00437147">
        <w:rPr>
          <w:rFonts w:ascii="Cambria" w:hAnsi="Cambria" w:cs="Arial"/>
        </w:rPr>
        <w:t>Colombia</w:t>
      </w:r>
      <w:r w:rsidR="00D21E9D" w:rsidRPr="00437147">
        <w:rPr>
          <w:rFonts w:ascii="Cambria" w:hAnsi="Cambria" w:cs="Arial"/>
        </w:rPr>
        <w:t>.</w:t>
      </w:r>
    </w:p>
    <w:p w:rsidR="00324304" w:rsidRPr="00437147" w:rsidRDefault="00324304" w:rsidP="00437147">
      <w:pPr>
        <w:ind w:left="360"/>
        <w:jc w:val="both"/>
        <w:rPr>
          <w:rFonts w:ascii="Cambria" w:hAnsi="Cambria" w:cs="Arial"/>
        </w:rPr>
      </w:pPr>
    </w:p>
    <w:p w:rsidR="00324304" w:rsidRPr="00437147" w:rsidRDefault="0032430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D2455D" w:rsidRPr="00437147">
        <w:rPr>
          <w:rFonts w:ascii="Cambria" w:hAnsi="Cambria" w:cs="Arial"/>
          <w:b/>
        </w:rPr>
        <w:t>Primero</w:t>
      </w:r>
      <w:r w:rsidR="00133B0F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investigando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295D83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295D83" w:rsidRPr="00437147">
        <w:rPr>
          <w:rFonts w:ascii="Cambria" w:hAnsi="Cambria" w:cs="Arial"/>
        </w:rPr>
        <w:t>(es)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95D83" w:rsidRPr="00437147">
        <w:rPr>
          <w:rFonts w:ascii="Cambria" w:hAnsi="Cambria" w:cs="Arial"/>
        </w:rPr>
        <w:t>forma(n)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ésta</w:t>
      </w:r>
      <w:r w:rsidR="00295D83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quedará</w:t>
      </w:r>
      <w:r w:rsidR="00295D83" w:rsidRPr="00437147">
        <w:rPr>
          <w:rFonts w:ascii="Cambria" w:hAnsi="Cambria" w:cs="Arial"/>
        </w:rPr>
        <w:t>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inhabilitada</w:t>
      </w:r>
      <w:r w:rsidR="00295D83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8928CA"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="008928CA"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="00A85CE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85CEC" w:rsidRPr="00437147">
        <w:rPr>
          <w:rFonts w:ascii="Cambria" w:hAnsi="Cambria" w:cs="Arial"/>
        </w:rPr>
        <w:t>procedimiento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sancionatorio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respectivo.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misma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manera,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quedarán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inhabilitadas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lastRenderedPageBreak/>
        <w:t>aquellas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forman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est</w:t>
      </w:r>
      <w:r w:rsidR="0085274E" w:rsidRPr="00437147">
        <w:rPr>
          <w:rFonts w:ascii="Cambria" w:hAnsi="Cambria" w:cs="Arial"/>
        </w:rPr>
        <w:t>é</w:t>
      </w:r>
      <w:r w:rsidR="00D2189E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inmersas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situaciones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refiere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primero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Quinto</w:t>
      </w:r>
      <w:r w:rsidR="000544F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respecto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44F1" w:rsidRPr="00437147">
        <w:rPr>
          <w:rFonts w:ascii="Cambria" w:hAnsi="Cambria" w:cs="Arial"/>
        </w:rPr>
        <w:t>la</w:t>
      </w:r>
      <w:r w:rsidR="00D2455D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="000544F1" w:rsidRPr="00437147">
        <w:rPr>
          <w:rFonts w:ascii="Cambria" w:hAnsi="Cambria" w:cs="Arial"/>
        </w:rPr>
        <w:t>entidad</w:t>
      </w:r>
      <w:r w:rsidR="00D2455D" w:rsidRPr="00437147">
        <w:rPr>
          <w:rFonts w:ascii="Cambria" w:hAnsi="Cambria" w:cs="Arial"/>
        </w:rPr>
        <w:t>(es)</w:t>
      </w:r>
      <w:r w:rsidR="004C5F4A" w:rsidRPr="00437147">
        <w:rPr>
          <w:rFonts w:ascii="Cambria" w:hAnsi="Cambria" w:cs="Arial"/>
        </w:rPr>
        <w:t xml:space="preserve"> </w:t>
      </w:r>
      <w:r w:rsidR="000544F1" w:rsidRPr="00437147">
        <w:rPr>
          <w:rFonts w:ascii="Cambria" w:hAnsi="Cambria" w:cs="Arial"/>
        </w:rPr>
        <w:t>investigada</w:t>
      </w:r>
      <w:r w:rsidR="00D2455D" w:rsidRPr="00437147">
        <w:rPr>
          <w:rFonts w:ascii="Cambria" w:hAnsi="Cambria" w:cs="Arial"/>
        </w:rPr>
        <w:t>(s)</w:t>
      </w:r>
      <w:r w:rsidR="000544F1" w:rsidRPr="00437147">
        <w:rPr>
          <w:rFonts w:ascii="Cambria" w:hAnsi="Cambria" w:cs="Arial"/>
        </w:rPr>
        <w:t>.</w:t>
      </w:r>
    </w:p>
    <w:p w:rsidR="00FD7074" w:rsidRPr="00437147" w:rsidRDefault="00FD7074" w:rsidP="00437147">
      <w:pPr>
        <w:jc w:val="both"/>
        <w:rPr>
          <w:rFonts w:ascii="Cambria" w:hAnsi="Cambria" w:cs="Arial"/>
          <w:b/>
          <w:u w:val="single"/>
        </w:rPr>
      </w:pPr>
    </w:p>
    <w:p w:rsidR="00FD7074" w:rsidRPr="00437147" w:rsidRDefault="00FD707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D2455D" w:rsidRPr="00437147">
        <w:rPr>
          <w:rFonts w:ascii="Cambria" w:hAnsi="Cambria" w:cs="Arial"/>
          <w:b/>
        </w:rPr>
        <w:t>Segundo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investigación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derive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20B35"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="00320B3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ejerciendo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órgano.</w:t>
      </w:r>
      <w:r w:rsidR="004C5F4A" w:rsidRPr="00437147">
        <w:rPr>
          <w:rFonts w:ascii="Cambria" w:hAnsi="Cambria" w:cs="Arial"/>
        </w:rPr>
        <w:t xml:space="preserve"> </w:t>
      </w:r>
    </w:p>
    <w:p w:rsidR="00640AD4" w:rsidRPr="00437147" w:rsidRDefault="00640AD4" w:rsidP="00437147">
      <w:pPr>
        <w:jc w:val="both"/>
        <w:rPr>
          <w:rFonts w:ascii="Cambria" w:hAnsi="Cambria" w:cs="Arial"/>
          <w:b/>
        </w:rPr>
      </w:pPr>
    </w:p>
    <w:p w:rsidR="00CF0429" w:rsidRPr="00437147" w:rsidRDefault="0050043A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Conflictos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interés.</w:t>
      </w:r>
      <w:r w:rsidR="00437147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cualquier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evidencia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existencia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conflicto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investigadas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algún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</w:t>
      </w:r>
      <w:r w:rsidR="004C5F4A" w:rsidRPr="00437147">
        <w:rPr>
          <w:rFonts w:ascii="Cambria" w:hAnsi="Cambria" w:cs="Arial"/>
        </w:rPr>
        <w:t xml:space="preserve"> </w:t>
      </w:r>
      <w:r w:rsidR="004A20E8" w:rsidRPr="00437147">
        <w:rPr>
          <w:rFonts w:ascii="Cambria" w:hAnsi="Cambria" w:cs="Arial"/>
        </w:rPr>
        <w:t>informarlo</w:t>
      </w:r>
      <w:r w:rsidR="004C5F4A" w:rsidRPr="00437147">
        <w:rPr>
          <w:rFonts w:ascii="Cambria" w:hAnsi="Cambria" w:cs="Arial"/>
        </w:rPr>
        <w:t xml:space="preserve"> </w:t>
      </w:r>
      <w:r w:rsidR="004A20E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órgano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conocimiento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mismo.</w:t>
      </w:r>
      <w:r w:rsidR="004C5F4A" w:rsidRPr="00437147">
        <w:rPr>
          <w:rFonts w:ascii="Cambria" w:hAnsi="Cambria" w:cs="Arial"/>
        </w:rPr>
        <w:t xml:space="preserve"> </w:t>
      </w:r>
    </w:p>
    <w:p w:rsidR="0050043A" w:rsidRPr="00437147" w:rsidRDefault="0050043A" w:rsidP="00437147">
      <w:pPr>
        <w:jc w:val="both"/>
        <w:rPr>
          <w:rFonts w:ascii="Cambria" w:hAnsi="Cambria" w:cs="Arial"/>
        </w:rPr>
      </w:pPr>
    </w:p>
    <w:p w:rsidR="00812D94" w:rsidRPr="00437147" w:rsidRDefault="0050043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69271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(5)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4A20E8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35448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C35448" w:rsidRPr="00437147">
        <w:rPr>
          <w:rFonts w:ascii="Cambria" w:hAnsi="Cambria" w:cs="Arial"/>
        </w:rPr>
        <w:t>informado</w:t>
      </w:r>
      <w:r w:rsidR="0069271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35448" w:rsidRPr="00437147">
        <w:rPr>
          <w:rFonts w:ascii="Cambria" w:hAnsi="Cambria" w:cs="Arial"/>
        </w:rPr>
        <w:t>decidirá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mayoría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simple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existe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conflicto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interés.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decisión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participará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miembro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presuntamente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inmerso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conflicto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interés.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decisión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motivada,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recurso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alguno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obligatorio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cumplimiento.</w:t>
      </w:r>
    </w:p>
    <w:p w:rsidR="0069271C" w:rsidRPr="00437147" w:rsidRDefault="0069271C" w:rsidP="00437147">
      <w:pPr>
        <w:jc w:val="both"/>
        <w:rPr>
          <w:rFonts w:ascii="Cambria" w:hAnsi="Cambria" w:cs="Arial"/>
        </w:rPr>
      </w:pPr>
    </w:p>
    <w:p w:rsidR="0050043A" w:rsidRPr="00437147" w:rsidRDefault="00812D9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acepta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existencia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conflicto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procederá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excluir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miembro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incurso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conflicto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particip</w:t>
      </w:r>
      <w:r w:rsidR="006C0410" w:rsidRPr="00437147">
        <w:rPr>
          <w:rFonts w:ascii="Cambria" w:hAnsi="Cambria" w:cs="Arial"/>
        </w:rPr>
        <w:t>ación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proce</w:t>
      </w:r>
      <w:r w:rsidR="00F32CBF" w:rsidRPr="00437147">
        <w:rPr>
          <w:rFonts w:ascii="Cambria" w:hAnsi="Cambria" w:cs="Arial"/>
        </w:rPr>
        <w:t>dimiento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sancionatorio</w:t>
      </w:r>
      <w:r w:rsidR="004C5F4A" w:rsidRPr="00437147">
        <w:rPr>
          <w:rFonts w:ascii="Cambria" w:hAnsi="Cambria" w:cs="Arial"/>
        </w:rPr>
        <w:t xml:space="preserve"> </w:t>
      </w:r>
      <w:r w:rsidR="00617FD7" w:rsidRPr="00437147">
        <w:rPr>
          <w:rFonts w:ascii="Cambria" w:hAnsi="Cambria" w:cs="Arial"/>
        </w:rPr>
        <w:t>y,</w:t>
      </w:r>
      <w:r w:rsidR="004C5F4A" w:rsidRPr="00437147">
        <w:rPr>
          <w:rFonts w:ascii="Cambria" w:hAnsi="Cambria" w:cs="Arial"/>
        </w:rPr>
        <w:t xml:space="preserve"> </w:t>
      </w:r>
      <w:r w:rsidR="00617FD7" w:rsidRPr="00437147">
        <w:rPr>
          <w:rFonts w:ascii="Cambria" w:hAnsi="Cambria" w:cs="Arial"/>
        </w:rPr>
        <w:t>además,</w:t>
      </w:r>
      <w:r w:rsidR="004C5F4A" w:rsidRPr="00437147">
        <w:rPr>
          <w:rFonts w:ascii="Cambria" w:hAnsi="Cambria" w:cs="Arial"/>
        </w:rPr>
        <w:t xml:space="preserve"> </w:t>
      </w:r>
      <w:r w:rsidR="00617FD7" w:rsidRPr="00437147">
        <w:rPr>
          <w:rFonts w:ascii="Cambria" w:hAnsi="Cambria" w:cs="Arial"/>
        </w:rPr>
        <w:t>decidirá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ratifica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decisiones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adoptadas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hasta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momento.</w:t>
      </w:r>
      <w:r w:rsidR="004C5F4A" w:rsidRPr="00437147">
        <w:rPr>
          <w:rFonts w:ascii="Cambria" w:hAnsi="Cambria" w:cs="Arial"/>
        </w:rPr>
        <w:t xml:space="preserve"> </w:t>
      </w:r>
    </w:p>
    <w:p w:rsidR="007A77FE" w:rsidRPr="00437147" w:rsidRDefault="007A77FE" w:rsidP="00437147">
      <w:pPr>
        <w:jc w:val="both"/>
        <w:rPr>
          <w:rFonts w:ascii="Cambria" w:hAnsi="Cambria" w:cs="Arial"/>
          <w:b/>
        </w:rPr>
      </w:pPr>
    </w:p>
    <w:p w:rsidR="0069271C" w:rsidRPr="00437147" w:rsidRDefault="0069271C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8A0719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="0004488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4488B" w:rsidRPr="00437147">
        <w:rPr>
          <w:rFonts w:ascii="Cambria" w:hAnsi="Cambria" w:cs="Arial"/>
        </w:rPr>
        <w:t>proce</w:t>
      </w:r>
      <w:r w:rsidR="00F32CBF" w:rsidRPr="00437147">
        <w:rPr>
          <w:rFonts w:ascii="Cambria" w:hAnsi="Cambria" w:cs="Arial"/>
        </w:rPr>
        <w:t>dimiento</w:t>
      </w:r>
      <w:r w:rsidR="004C5F4A" w:rsidRPr="00437147">
        <w:rPr>
          <w:rFonts w:ascii="Cambria" w:hAnsi="Cambria" w:cs="Arial"/>
        </w:rPr>
        <w:t xml:space="preserve"> </w:t>
      </w:r>
      <w:r w:rsidR="0004488B" w:rsidRPr="00437147">
        <w:rPr>
          <w:rFonts w:ascii="Cambria" w:hAnsi="Cambria" w:cs="Arial"/>
        </w:rPr>
        <w:t>sancionatorio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suspenderá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mientras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decide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existe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conflicto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puesto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conocimiento.</w:t>
      </w:r>
    </w:p>
    <w:p w:rsidR="00A24A10" w:rsidRPr="00437147" w:rsidRDefault="00A24A10" w:rsidP="00437147">
      <w:pPr>
        <w:jc w:val="both"/>
        <w:rPr>
          <w:rFonts w:ascii="Cambria" w:hAnsi="Cambria" w:cs="Arial"/>
        </w:rPr>
      </w:pPr>
    </w:p>
    <w:p w:rsidR="007D0C68" w:rsidRPr="00437147" w:rsidRDefault="007D0C68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Notificaciones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Aspirantes.</w:t>
      </w:r>
      <w:r w:rsidR="00437147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artículos</w:t>
      </w:r>
      <w:r w:rsidR="004C5F4A" w:rsidRPr="00437147">
        <w:rPr>
          <w:rFonts w:ascii="Cambria" w:hAnsi="Cambria" w:cs="Arial"/>
        </w:rPr>
        <w:t xml:space="preserve"> </w:t>
      </w:r>
      <w:r w:rsidR="003D5AC2" w:rsidRPr="00437147">
        <w:rPr>
          <w:rFonts w:ascii="Cambria" w:hAnsi="Cambria" w:cs="Arial"/>
        </w:rPr>
        <w:t>38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D5AC2" w:rsidRPr="00437147">
        <w:rPr>
          <w:rFonts w:ascii="Cambria" w:hAnsi="Cambria" w:cs="Arial"/>
        </w:rPr>
        <w:t>39</w:t>
      </w:r>
      <w:r w:rsidR="00DE0557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D5AC2" w:rsidRPr="00437147">
        <w:rPr>
          <w:rFonts w:ascii="Cambria" w:hAnsi="Cambria" w:cs="Arial"/>
        </w:rPr>
        <w:t>40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D5AC2" w:rsidRPr="00437147">
        <w:rPr>
          <w:rFonts w:ascii="Cambria" w:hAnsi="Cambria" w:cs="Arial"/>
        </w:rPr>
        <w:t>44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entidad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expulsada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reemplazada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disponible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orden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encuentren.</w:t>
      </w:r>
    </w:p>
    <w:p w:rsidR="007D0C68" w:rsidRPr="00437147" w:rsidRDefault="007D0C68" w:rsidP="00437147">
      <w:pPr>
        <w:jc w:val="both"/>
        <w:rPr>
          <w:rFonts w:ascii="Cambria" w:hAnsi="Cambria" w:cs="Arial"/>
        </w:rPr>
      </w:pPr>
    </w:p>
    <w:p w:rsidR="00B46122" w:rsidRPr="00437147" w:rsidRDefault="00B46122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grupo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informándole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nueva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condición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formalice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seis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(6)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anticipación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nuevo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comenzará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respectivas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(8)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cuenta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dispuesto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6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comunicación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remitida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942CC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942CC1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contraparte.</w:t>
      </w:r>
    </w:p>
    <w:p w:rsidR="007D0C68" w:rsidRPr="00437147" w:rsidRDefault="007D0C68" w:rsidP="00437147">
      <w:pPr>
        <w:jc w:val="both"/>
        <w:rPr>
          <w:rFonts w:ascii="Cambria" w:hAnsi="Cambria" w:cs="Arial"/>
        </w:rPr>
      </w:pPr>
    </w:p>
    <w:p w:rsidR="007D0C68" w:rsidRPr="00437147" w:rsidRDefault="007D0C6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asumirá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indicada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300D4"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="00B300D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nueva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condición.</w:t>
      </w:r>
    </w:p>
    <w:p w:rsidR="005A2E3D" w:rsidRPr="00437147" w:rsidRDefault="005A2E3D" w:rsidP="00437147">
      <w:pPr>
        <w:jc w:val="both"/>
        <w:rPr>
          <w:rFonts w:ascii="Cambria" w:hAnsi="Cambria" w:cs="Arial"/>
        </w:rPr>
      </w:pPr>
    </w:p>
    <w:p w:rsidR="008830B2" w:rsidRPr="00437147" w:rsidRDefault="008830B2" w:rsidP="00437147">
      <w:pPr>
        <w:jc w:val="both"/>
        <w:rPr>
          <w:rFonts w:ascii="Cambria" w:hAnsi="Cambria" w:cs="Arial"/>
        </w:rPr>
      </w:pPr>
    </w:p>
    <w:p w:rsidR="009C21D0" w:rsidRPr="00437147" w:rsidRDefault="009C21D0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NOVENO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="00640AD4" w:rsidRPr="00437147">
        <w:rPr>
          <w:rFonts w:ascii="Cambria" w:hAnsi="Cambria" w:cs="Arial"/>
          <w:b/>
        </w:rPr>
        <w:t>P</w:t>
      </w:r>
      <w:r w:rsidR="00CC6ED3" w:rsidRPr="00437147">
        <w:rPr>
          <w:rFonts w:ascii="Cambria" w:hAnsi="Cambria" w:cs="Arial"/>
          <w:b/>
        </w:rPr>
        <w:t>É</w:t>
      </w:r>
      <w:r w:rsidR="00640AD4" w:rsidRPr="00437147">
        <w:rPr>
          <w:rFonts w:ascii="Cambria" w:hAnsi="Cambria" w:cs="Arial"/>
          <w:b/>
        </w:rPr>
        <w:t>RDIDA</w:t>
      </w:r>
      <w:r w:rsidR="004C5F4A" w:rsidRPr="00437147">
        <w:rPr>
          <w:rFonts w:ascii="Cambria" w:hAnsi="Cambria" w:cs="Arial"/>
          <w:b/>
        </w:rPr>
        <w:t xml:space="preserve"> </w:t>
      </w:r>
      <w:r w:rsidR="00640AD4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640AD4"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="00640AD4" w:rsidRPr="00437147">
        <w:rPr>
          <w:rFonts w:ascii="Cambria" w:hAnsi="Cambria" w:cs="Arial"/>
          <w:b/>
        </w:rPr>
        <w:t>CALIDAD</w:t>
      </w:r>
      <w:r w:rsidR="004C5F4A" w:rsidRPr="00437147">
        <w:rPr>
          <w:rFonts w:ascii="Cambria" w:hAnsi="Cambria" w:cs="Arial"/>
          <w:b/>
        </w:rPr>
        <w:t xml:space="preserve"> </w:t>
      </w:r>
      <w:r w:rsidR="00640AD4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640AD4" w:rsidRPr="00437147">
        <w:rPr>
          <w:rFonts w:ascii="Cambria" w:hAnsi="Cambria" w:cs="Arial"/>
          <w:b/>
        </w:rPr>
        <w:t>PARTICIPANTE</w:t>
      </w:r>
      <w:r w:rsidR="004C5F4A" w:rsidRPr="00437147">
        <w:rPr>
          <w:rFonts w:ascii="Cambria" w:hAnsi="Cambria" w:cs="Arial"/>
          <w:b/>
        </w:rPr>
        <w:t xml:space="preserve"> </w:t>
      </w:r>
      <w:r w:rsidR="00F05ACE" w:rsidRPr="00437147">
        <w:rPr>
          <w:rFonts w:ascii="Cambria" w:hAnsi="Cambria" w:cs="Arial"/>
          <w:b/>
        </w:rPr>
        <w:t>O</w:t>
      </w:r>
      <w:r w:rsidR="004C5F4A" w:rsidRPr="00437147">
        <w:rPr>
          <w:rFonts w:ascii="Cambria" w:hAnsi="Cambria" w:cs="Arial"/>
          <w:b/>
        </w:rPr>
        <w:t xml:space="preserve"> </w:t>
      </w:r>
      <w:r w:rsidR="00F05ACE" w:rsidRPr="00437147">
        <w:rPr>
          <w:rFonts w:ascii="Cambria" w:hAnsi="Cambria" w:cs="Arial"/>
          <w:b/>
        </w:rPr>
        <w:t>ASPIRANTE</w:t>
      </w:r>
    </w:p>
    <w:p w:rsidR="009C21D0" w:rsidRPr="00437147" w:rsidRDefault="009C21D0" w:rsidP="00437147">
      <w:pPr>
        <w:jc w:val="both"/>
        <w:rPr>
          <w:rFonts w:ascii="Cambria" w:hAnsi="Cambria" w:cs="Arial"/>
          <w:b/>
        </w:rPr>
      </w:pPr>
    </w:p>
    <w:p w:rsidR="006F4446" w:rsidRPr="00437147" w:rsidRDefault="00122A2C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Además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incumplimientos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otorgamiento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créditos</w:t>
      </w:r>
      <w:r w:rsidR="00E54DAD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pago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tarifa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prestación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servicios</w:t>
      </w:r>
      <w:r w:rsidR="004C5F4A" w:rsidRPr="00437147">
        <w:rPr>
          <w:rFonts w:ascii="Cambria" w:hAnsi="Cambria" w:cs="Arial"/>
        </w:rPr>
        <w:t xml:space="preserve"> </w:t>
      </w:r>
      <w:r w:rsidR="00C07271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C07271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C0727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0727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07271" w:rsidRPr="00437147">
        <w:rPr>
          <w:rFonts w:ascii="Cambria" w:hAnsi="Cambria" w:cs="Arial"/>
        </w:rPr>
        <w:t>República</w:t>
      </w:r>
      <w:r w:rsidR="00E54DAD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refieren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artículos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anteriores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perder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razones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enuncian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>
        <w:rPr>
          <w:rFonts w:ascii="Cambria" w:hAnsi="Cambria" w:cs="Arial"/>
        </w:rPr>
        <w:t>continuación:</w:t>
      </w:r>
    </w:p>
    <w:p w:rsidR="00940685" w:rsidRPr="00437147" w:rsidRDefault="00940685" w:rsidP="00437147">
      <w:pPr>
        <w:jc w:val="both"/>
        <w:rPr>
          <w:rFonts w:ascii="Cambria" w:hAnsi="Cambria" w:cs="Arial"/>
          <w:b/>
        </w:rPr>
      </w:pPr>
    </w:p>
    <w:p w:rsidR="008E3108" w:rsidRPr="00437147" w:rsidRDefault="000259B2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Terminación</w:t>
      </w:r>
      <w:r w:rsidR="004C5F4A" w:rsidRPr="00437147">
        <w:rPr>
          <w:rFonts w:ascii="Cambria" w:hAnsi="Cambria" w:cs="Arial"/>
          <w:b/>
        </w:rPr>
        <w:t xml:space="preserve"> </w:t>
      </w:r>
      <w:r w:rsidR="00940685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940685" w:rsidRPr="00437147">
        <w:rPr>
          <w:rFonts w:ascii="Cambria" w:hAnsi="Cambria" w:cs="Arial"/>
          <w:b/>
        </w:rPr>
        <w:t>Contrato</w:t>
      </w:r>
      <w:r w:rsidR="004C5F4A" w:rsidRPr="00437147">
        <w:rPr>
          <w:rFonts w:ascii="Cambria" w:hAnsi="Cambria" w:cs="Arial"/>
          <w:b/>
        </w:rPr>
        <w:t xml:space="preserve"> </w:t>
      </w:r>
      <w:r w:rsidR="00940685" w:rsidRPr="00437147">
        <w:rPr>
          <w:rFonts w:ascii="Cambria" w:hAnsi="Cambria" w:cs="Arial"/>
          <w:b/>
        </w:rPr>
        <w:t>Marco</w:t>
      </w:r>
      <w:r w:rsidR="00437147" w:rsidRPr="00437147">
        <w:rPr>
          <w:rFonts w:ascii="Cambria" w:hAnsi="Cambria" w:cs="Arial"/>
          <w:b/>
        </w:rPr>
        <w:t xml:space="preserve">. </w:t>
      </w:r>
      <w:r w:rsidR="008E3108"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presenta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respecto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alguna(s)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incumplimiento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terminación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tenga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consecuencia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anticipada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terminación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anticipada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celebradas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bajo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Marco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suscrito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cualquiera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involucrada(s)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notificar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inmediata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el(los)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evento(s)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originó(aron)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terminación.</w:t>
      </w:r>
      <w:r w:rsidR="004C5F4A" w:rsidRPr="00437147">
        <w:rPr>
          <w:rFonts w:ascii="Cambria" w:hAnsi="Cambria" w:cs="Arial"/>
        </w:rPr>
        <w:t xml:space="preserve"> </w:t>
      </w:r>
    </w:p>
    <w:p w:rsidR="008E3108" w:rsidRPr="00437147" w:rsidRDefault="008E3108" w:rsidP="00437147">
      <w:pPr>
        <w:jc w:val="both"/>
        <w:rPr>
          <w:rFonts w:ascii="Cambria" w:hAnsi="Cambria" w:cs="Arial"/>
        </w:rPr>
      </w:pPr>
    </w:p>
    <w:p w:rsidR="008E3108" w:rsidRPr="00437147" w:rsidRDefault="008E310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presentó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incumplimiento</w:t>
      </w:r>
      <w:r w:rsidR="0039590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cuál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hubo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terminación,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hubo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afectadas.</w:t>
      </w:r>
    </w:p>
    <w:p w:rsidR="008E3108" w:rsidRPr="00437147" w:rsidRDefault="008E3108" w:rsidP="00437147">
      <w:pPr>
        <w:jc w:val="both"/>
        <w:rPr>
          <w:rFonts w:ascii="Cambria" w:hAnsi="Cambria" w:cs="Arial"/>
        </w:rPr>
      </w:pPr>
    </w:p>
    <w:p w:rsidR="008E3108" w:rsidRPr="00437147" w:rsidRDefault="008E310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suspenderá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incumplida(s)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afectada(s)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terminación.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ambos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suspensión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producirá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="00FC6DE6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D5AC2" w:rsidRPr="00437147">
        <w:rPr>
          <w:rFonts w:ascii="Cambria" w:hAnsi="Cambria" w:cs="Arial"/>
        </w:rPr>
        <w:t>33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reglamento.</w:t>
      </w:r>
    </w:p>
    <w:p w:rsidR="008E3108" w:rsidRPr="00437147" w:rsidRDefault="008E3108" w:rsidP="00437147">
      <w:pPr>
        <w:jc w:val="both"/>
        <w:rPr>
          <w:rFonts w:ascii="Cambria" w:hAnsi="Cambria" w:cs="Arial"/>
        </w:rPr>
      </w:pPr>
    </w:p>
    <w:p w:rsidR="008E3108" w:rsidRPr="00437147" w:rsidRDefault="008E310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incumplimiento,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entiende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manifiesta(n)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intención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cesar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respectivas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suspenderá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incumplida(s).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incumplida(s)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manifestare(n)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quien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envió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también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incurrió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notificado,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suspenderá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748E3"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="009748E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9748E3"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="009748E3" w:rsidRPr="00437147">
        <w:rPr>
          <w:rFonts w:ascii="Cambria" w:hAnsi="Cambria" w:cs="Arial"/>
        </w:rPr>
        <w:t>involucradas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8E3108" w:rsidRPr="00437147" w:rsidRDefault="008E3108" w:rsidP="00437147">
      <w:pPr>
        <w:jc w:val="both"/>
        <w:rPr>
          <w:rFonts w:ascii="Cambria" w:hAnsi="Cambria" w:cs="Arial"/>
        </w:rPr>
      </w:pPr>
    </w:p>
    <w:p w:rsidR="008E3108" w:rsidRPr="00437147" w:rsidRDefault="002A7062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suspensión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originó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refiere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artículo.</w:t>
      </w:r>
    </w:p>
    <w:p w:rsidR="002A7062" w:rsidRPr="00437147" w:rsidRDefault="002A7062" w:rsidP="00437147">
      <w:pPr>
        <w:jc w:val="both"/>
        <w:rPr>
          <w:rFonts w:ascii="Cambria" w:hAnsi="Cambria" w:cs="Arial"/>
        </w:rPr>
      </w:pPr>
    </w:p>
    <w:p w:rsidR="008E3108" w:rsidRPr="00437147" w:rsidRDefault="008E310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reunión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extraordinaria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tiempo</w:t>
      </w:r>
      <w:r w:rsidR="004C5F4A" w:rsidRPr="00437147">
        <w:rPr>
          <w:rFonts w:ascii="Cambria" w:hAnsi="Cambria" w:cs="Arial"/>
        </w:rPr>
        <w:t xml:space="preserve"> </w:t>
      </w:r>
      <w:r w:rsidR="009748E3" w:rsidRPr="00437147">
        <w:rPr>
          <w:rFonts w:ascii="Cambria" w:hAnsi="Cambria" w:cs="Arial"/>
        </w:rPr>
        <w:t>posible,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envío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refiere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anterior,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analizar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situación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sobre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decidirá,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documentos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aporten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continuar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cuál(es)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aportar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pruebas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desee(n)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hacer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valer.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lastRenderedPageBreak/>
        <w:t>podrá(n)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continuar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siendo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dispuesto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53.</w:t>
      </w:r>
    </w:p>
    <w:p w:rsidR="008E3108" w:rsidRPr="00437147" w:rsidRDefault="008E3108" w:rsidP="00437147">
      <w:pPr>
        <w:jc w:val="both"/>
        <w:rPr>
          <w:rFonts w:ascii="Cambria" w:hAnsi="Cambria" w:cs="Arial"/>
        </w:rPr>
      </w:pPr>
    </w:p>
    <w:p w:rsidR="008E3108" w:rsidRPr="00437147" w:rsidRDefault="008E310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</w:t>
      </w:r>
      <w:r w:rsidR="00942CC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942CC1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tome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mayor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brevedad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posible.</w:t>
      </w:r>
    </w:p>
    <w:p w:rsidR="00E131BD" w:rsidRPr="00437147" w:rsidRDefault="00E131BD" w:rsidP="00437147">
      <w:pPr>
        <w:jc w:val="both"/>
        <w:rPr>
          <w:rFonts w:ascii="Cambria" w:hAnsi="Cambria" w:cs="Arial"/>
        </w:rPr>
      </w:pPr>
    </w:p>
    <w:p w:rsidR="00E131BD" w:rsidRPr="00437147" w:rsidRDefault="00E131BD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refiere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puede(n)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continuar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42CC1" w:rsidRPr="00437147">
        <w:rPr>
          <w:rFonts w:ascii="Cambria" w:hAnsi="Cambria" w:cs="Arial"/>
        </w:rPr>
        <w:t>compensación</w:t>
      </w:r>
      <w:r w:rsidR="004C5F4A" w:rsidRPr="00437147">
        <w:rPr>
          <w:rFonts w:ascii="Cambria" w:hAnsi="Cambria" w:cs="Arial"/>
        </w:rPr>
        <w:t xml:space="preserve"> </w:t>
      </w:r>
      <w:r w:rsidR="00942CC1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celebrado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bajo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dispuesto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18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942CC1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27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Reglamento.</w:t>
      </w:r>
    </w:p>
    <w:p w:rsidR="002E65FB" w:rsidRPr="00437147" w:rsidRDefault="002E65FB" w:rsidP="00437147">
      <w:pPr>
        <w:jc w:val="both"/>
        <w:rPr>
          <w:rFonts w:ascii="Cambria" w:hAnsi="Cambria" w:cs="Arial"/>
          <w:b/>
        </w:rPr>
      </w:pPr>
    </w:p>
    <w:p w:rsidR="009C21D0" w:rsidRPr="00437147" w:rsidRDefault="009C21D0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Toma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posesión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y/o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liquidación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forzosa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administrativa</w:t>
      </w:r>
      <w:r w:rsidR="003505F9" w:rsidRPr="00437147">
        <w:rPr>
          <w:rFonts w:ascii="Cambria" w:hAnsi="Cambria" w:cs="Arial"/>
          <w:b/>
        </w:rPr>
        <w:t>.</w:t>
      </w:r>
      <w:r w:rsidR="00437147" w:rsidRPr="00437147">
        <w:rPr>
          <w:rFonts w:ascii="Cambria" w:hAnsi="Cambria" w:cs="Arial"/>
          <w:b/>
        </w:rPr>
        <w:t xml:space="preserve"> </w:t>
      </w:r>
      <w:r w:rsidR="004F52F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objeto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posesión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forzos</w:t>
      </w:r>
      <w:r w:rsidR="00C76922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C76922" w:rsidRPr="00437147">
        <w:rPr>
          <w:rFonts w:ascii="Cambria" w:hAnsi="Cambria" w:cs="Arial"/>
        </w:rPr>
        <w:t>administrativa</w:t>
      </w:r>
      <w:r w:rsidR="004C5F4A" w:rsidRPr="00437147">
        <w:rPr>
          <w:rFonts w:ascii="Cambria" w:hAnsi="Cambria" w:cs="Arial"/>
        </w:rPr>
        <w:t xml:space="preserve"> </w:t>
      </w:r>
      <w:r w:rsidR="00C76922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C7692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76922" w:rsidRPr="00437147">
        <w:rPr>
          <w:rFonts w:ascii="Cambria" w:hAnsi="Cambria" w:cs="Arial"/>
        </w:rPr>
        <w:t>peri</w:t>
      </w:r>
      <w:r w:rsidRPr="00437147">
        <w:rPr>
          <w:rFonts w:ascii="Cambria" w:hAnsi="Cambria" w:cs="Arial"/>
        </w:rPr>
        <w:t>odo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fueron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elegidos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perderán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inmediatamente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dichas</w:t>
      </w:r>
      <w:r w:rsidR="004C5F4A" w:rsidRPr="00437147">
        <w:rPr>
          <w:rFonts w:ascii="Cambria" w:hAnsi="Cambria" w:cs="Arial"/>
        </w:rPr>
        <w:t xml:space="preserve"> </w:t>
      </w:r>
      <w:r w:rsidR="009748E3" w:rsidRPr="00437147">
        <w:rPr>
          <w:rFonts w:ascii="Cambria" w:hAnsi="Cambria" w:cs="Arial"/>
        </w:rPr>
        <w:t>calidades,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así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condición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Rector.</w:t>
      </w:r>
      <w:r w:rsidR="004C5F4A" w:rsidRPr="00437147">
        <w:rPr>
          <w:rFonts w:ascii="Cambria" w:hAnsi="Cambria" w:cs="Arial"/>
        </w:rPr>
        <w:t xml:space="preserve"> </w:t>
      </w:r>
    </w:p>
    <w:p w:rsidR="009C21D0" w:rsidRPr="00437147" w:rsidRDefault="009C21D0" w:rsidP="00437147">
      <w:pPr>
        <w:jc w:val="both"/>
        <w:rPr>
          <w:rFonts w:ascii="Cambria" w:hAnsi="Cambria" w:cs="Arial"/>
        </w:rPr>
      </w:pPr>
    </w:p>
    <w:p w:rsidR="001E4B14" w:rsidRPr="00437147" w:rsidRDefault="009C21D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sujetas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medidas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volver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postularse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segunda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convocatoria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="008E275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</w:t>
      </w:r>
      <w:r w:rsidR="004C5F4A" w:rsidRPr="00437147">
        <w:rPr>
          <w:rFonts w:ascii="Cambria" w:hAnsi="Cambria" w:cs="Arial"/>
        </w:rPr>
        <w:t xml:space="preserve"> </w:t>
      </w:r>
      <w:r w:rsidR="008E2759" w:rsidRPr="00437147">
        <w:rPr>
          <w:rFonts w:ascii="Cambria" w:hAnsi="Cambria" w:cs="Arial"/>
        </w:rPr>
        <w:t>levantado</w:t>
      </w:r>
      <w:r w:rsidR="004C5F4A" w:rsidRPr="00437147">
        <w:rPr>
          <w:rFonts w:ascii="Cambria" w:hAnsi="Cambria" w:cs="Arial"/>
        </w:rPr>
        <w:t xml:space="preserve"> </w:t>
      </w:r>
      <w:r w:rsidR="00B62F7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62F7A" w:rsidRPr="00437147">
        <w:rPr>
          <w:rFonts w:ascii="Cambria" w:hAnsi="Cambria" w:cs="Arial"/>
        </w:rPr>
        <w:t>medida</w:t>
      </w:r>
      <w:r w:rsidR="004C5F4A" w:rsidRPr="00437147">
        <w:rPr>
          <w:rFonts w:ascii="Cambria" w:hAnsi="Cambria" w:cs="Arial"/>
        </w:rPr>
        <w:t xml:space="preserve"> </w:t>
      </w:r>
      <w:r w:rsidR="00B62F7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62F7A" w:rsidRPr="00437147">
        <w:rPr>
          <w:rFonts w:ascii="Cambria" w:hAnsi="Cambria" w:cs="Arial"/>
        </w:rPr>
        <w:t>toma</w:t>
      </w:r>
      <w:r w:rsidR="004C5F4A" w:rsidRPr="00437147">
        <w:rPr>
          <w:rFonts w:ascii="Cambria" w:hAnsi="Cambria" w:cs="Arial"/>
        </w:rPr>
        <w:t xml:space="preserve"> </w:t>
      </w:r>
      <w:r w:rsidR="00B62F7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62F7A" w:rsidRPr="00437147">
        <w:rPr>
          <w:rFonts w:ascii="Cambria" w:hAnsi="Cambria" w:cs="Arial"/>
        </w:rPr>
        <w:t>posesión.</w:t>
      </w:r>
    </w:p>
    <w:p w:rsidR="001E4B14" w:rsidRPr="00437147" w:rsidRDefault="001E4B14" w:rsidP="00437147">
      <w:pPr>
        <w:jc w:val="both"/>
        <w:rPr>
          <w:rFonts w:ascii="Cambria" w:hAnsi="Cambria" w:cs="Arial"/>
        </w:rPr>
      </w:pPr>
    </w:p>
    <w:p w:rsidR="00371256" w:rsidRPr="00437147" w:rsidRDefault="006979AA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Cambios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="00715DCC" w:rsidRPr="00437147">
        <w:rPr>
          <w:rFonts w:ascii="Cambria" w:hAnsi="Cambria" w:cs="Arial"/>
          <w:b/>
        </w:rPr>
        <w:t>calidad</w:t>
      </w:r>
      <w:r w:rsidR="004C5F4A" w:rsidRPr="00437147">
        <w:rPr>
          <w:rFonts w:ascii="Cambria" w:hAnsi="Cambria" w:cs="Arial"/>
          <w:b/>
        </w:rPr>
        <w:t xml:space="preserve"> </w:t>
      </w:r>
      <w:r w:rsidR="00715DCC" w:rsidRPr="00437147">
        <w:rPr>
          <w:rFonts w:ascii="Cambria" w:hAnsi="Cambria" w:cs="Arial"/>
          <w:b/>
        </w:rPr>
        <w:t>crediticia</w:t>
      </w:r>
      <w:r w:rsidR="004C5F4A" w:rsidRPr="00437147">
        <w:rPr>
          <w:rFonts w:ascii="Cambria" w:hAnsi="Cambria" w:cs="Arial"/>
          <w:b/>
        </w:rPr>
        <w:t xml:space="preserve"> </w:t>
      </w:r>
      <w:r w:rsidR="00715DCC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715DCC"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="00715DCC" w:rsidRPr="00437147">
        <w:rPr>
          <w:rFonts w:ascii="Cambria" w:hAnsi="Cambria" w:cs="Arial"/>
          <w:b/>
        </w:rPr>
        <w:t>o</w:t>
      </w:r>
      <w:r w:rsidR="004C5F4A" w:rsidRPr="00437147">
        <w:rPr>
          <w:rFonts w:ascii="Cambria" w:hAnsi="Cambria" w:cs="Arial"/>
          <w:b/>
        </w:rPr>
        <w:t xml:space="preserve"> </w:t>
      </w:r>
      <w:r w:rsidR="00715DCC" w:rsidRPr="00437147">
        <w:rPr>
          <w:rFonts w:ascii="Cambria" w:hAnsi="Cambria" w:cs="Arial"/>
          <w:b/>
        </w:rPr>
        <w:t>aspirantes</w:t>
      </w:r>
      <w:r w:rsidR="00A95064" w:rsidRPr="00437147">
        <w:rPr>
          <w:rFonts w:ascii="Cambria" w:hAnsi="Cambria" w:cs="Arial"/>
          <w:b/>
        </w:rPr>
        <w:t>.</w:t>
      </w:r>
      <w:r w:rsidR="00437147" w:rsidRPr="00437147">
        <w:rPr>
          <w:rFonts w:ascii="Cambria" w:hAnsi="Cambria" w:cs="Arial"/>
          <w:b/>
        </w:rPr>
        <w:t xml:space="preserve"> </w:t>
      </w:r>
      <w:r w:rsidR="00B46122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crediticia</w:t>
      </w:r>
      <w:r w:rsidR="004C5F4A" w:rsidRPr="00437147">
        <w:rPr>
          <w:rFonts w:ascii="Cambria" w:hAnsi="Cambria" w:cs="Arial"/>
        </w:rPr>
        <w:t xml:space="preserve"> </w:t>
      </w:r>
      <w:r w:rsidR="00486C24" w:rsidRPr="00437147">
        <w:rPr>
          <w:rFonts w:ascii="Cambria" w:hAnsi="Cambria" w:cs="Arial"/>
        </w:rPr>
        <w:t>local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corto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caiga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debajo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escalón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grado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inversión</w:t>
      </w:r>
      <w:r w:rsidR="00340BB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(perderán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inmediatamente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aspirantes.</w:t>
      </w:r>
      <w:r w:rsidR="004C5F4A" w:rsidRPr="00437147">
        <w:rPr>
          <w:rFonts w:ascii="Cambria" w:hAnsi="Cambria" w:cs="Arial"/>
        </w:rPr>
        <w:t xml:space="preserve"> </w:t>
      </w:r>
    </w:p>
    <w:p w:rsidR="009F36A6" w:rsidRPr="00437147" w:rsidRDefault="009F36A6" w:rsidP="00437147">
      <w:pPr>
        <w:jc w:val="both"/>
        <w:rPr>
          <w:rFonts w:ascii="Cambria" w:hAnsi="Cambria" w:cs="Arial"/>
        </w:rPr>
      </w:pPr>
    </w:p>
    <w:p w:rsidR="00046E04" w:rsidRPr="00437147" w:rsidRDefault="00046E04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Terminación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unilateral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contrato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prestación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servicios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administración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termine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unilateral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prestación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servicios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hace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="00A6157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61571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7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reglamento,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aspirante,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ésta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perderá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inmediatamente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calidad</w:t>
      </w:r>
      <w:r w:rsidR="005B1C9F" w:rsidRPr="00437147">
        <w:rPr>
          <w:rFonts w:ascii="Cambria" w:hAnsi="Cambria" w:cs="Arial"/>
        </w:rPr>
        <w:t>.</w:t>
      </w:r>
    </w:p>
    <w:p w:rsidR="00F454D0" w:rsidRPr="00437147" w:rsidRDefault="00F454D0" w:rsidP="00437147">
      <w:pPr>
        <w:jc w:val="both"/>
        <w:rPr>
          <w:rFonts w:ascii="Cambria" w:hAnsi="Cambria" w:cs="Arial"/>
        </w:rPr>
      </w:pPr>
    </w:p>
    <w:p w:rsidR="00F454D0" w:rsidRPr="00437147" w:rsidRDefault="00F454D0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  <w:lang w:val="es-CO"/>
        </w:rPr>
        <w:t>Artículo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53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A.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D4B11" w:rsidRPr="00437147">
        <w:rPr>
          <w:rFonts w:ascii="Cambria" w:hAnsi="Cambria" w:cs="Arial"/>
          <w:b/>
          <w:lang w:val="es-CO"/>
        </w:rPr>
        <w:t>P</w:t>
      </w:r>
      <w:r w:rsidRPr="00437147">
        <w:rPr>
          <w:rFonts w:ascii="Cambria" w:hAnsi="Cambria" w:cs="Arial"/>
          <w:b/>
          <w:lang w:val="es-CO"/>
        </w:rPr>
        <w:t>érdida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la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calidad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miembro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la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cámara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riesgo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central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contraparte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y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pérdida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la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calidad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miembro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237BD" w:rsidRPr="00437147">
        <w:rPr>
          <w:rFonts w:ascii="Cambria" w:hAnsi="Cambria" w:cs="Arial"/>
          <w:b/>
          <w:lang w:val="es-CO"/>
        </w:rPr>
        <w:t>participante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237BD" w:rsidRPr="00437147">
        <w:rPr>
          <w:rFonts w:ascii="Cambria" w:hAnsi="Cambria" w:cs="Arial"/>
          <w:b/>
          <w:lang w:val="es-CO"/>
        </w:rPr>
        <w:t>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237BD" w:rsidRPr="00437147">
        <w:rPr>
          <w:rFonts w:ascii="Cambria" w:hAnsi="Cambria" w:cs="Arial"/>
          <w:b/>
          <w:lang w:val="es-CO"/>
        </w:rPr>
        <w:t>aspirante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en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el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esquema</w:t>
      </w:r>
      <w:r w:rsidRPr="00437147">
        <w:rPr>
          <w:rFonts w:ascii="Cambria" w:hAnsi="Cambria" w:cs="Arial"/>
          <w:b/>
          <w:lang w:val="es-CO"/>
        </w:rPr>
        <w:t>.</w:t>
      </w:r>
      <w:r w:rsidR="00437147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contraparte,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debe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notificar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Secretaría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Técnica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60E3C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60E3C" w:rsidRPr="00437147">
        <w:rPr>
          <w:rFonts w:ascii="Cambria" w:hAnsi="Cambria" w:cs="Arial"/>
          <w:lang w:val="es-CO"/>
        </w:rPr>
        <w:t>declaración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60E3C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60E3C" w:rsidRPr="00437147">
        <w:rPr>
          <w:rFonts w:ascii="Cambria" w:hAnsi="Cambria" w:cs="Arial"/>
          <w:lang w:val="es-CO"/>
        </w:rPr>
        <w:t>suspensión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expulsión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un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aspirante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esquema.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decidirá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medidas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tomar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sobre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Formación.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F454D0" w:rsidRPr="00437147" w:rsidRDefault="00F454D0" w:rsidP="00437147">
      <w:pPr>
        <w:jc w:val="both"/>
        <w:rPr>
          <w:rFonts w:ascii="Cambria" w:hAnsi="Cambria" w:cs="Arial"/>
          <w:lang w:val="es-CO"/>
        </w:rPr>
      </w:pPr>
    </w:p>
    <w:p w:rsidR="00CC73FA" w:rsidRPr="00437147" w:rsidRDefault="00AC07EB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Si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decide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pierde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dentro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Secretaria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Técnica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deberá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notificar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situación.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último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excluirá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41E86"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mismo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hábil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reciba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notificación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siempre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lastRenderedPageBreak/>
        <w:t>le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informada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9:00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a.m.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contrario,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exclusión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llevará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cabo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hábil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siguiente.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F454D0" w:rsidRPr="00437147" w:rsidRDefault="00F454D0" w:rsidP="00437147">
      <w:pPr>
        <w:jc w:val="both"/>
        <w:rPr>
          <w:rFonts w:ascii="Cambria" w:hAnsi="Cambria" w:cs="Arial"/>
          <w:b/>
        </w:rPr>
      </w:pPr>
    </w:p>
    <w:p w:rsidR="007D0C68" w:rsidRPr="00437147" w:rsidRDefault="007D0C68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Reemplazo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="003529DB" w:rsidRPr="00437147">
        <w:rPr>
          <w:rFonts w:ascii="Cambria" w:hAnsi="Cambria" w:cs="Arial"/>
          <w:b/>
        </w:rPr>
        <w:t>o</w:t>
      </w:r>
      <w:r w:rsidR="004C5F4A" w:rsidRPr="00437147">
        <w:rPr>
          <w:rFonts w:ascii="Cambria" w:hAnsi="Cambria" w:cs="Arial"/>
          <w:b/>
        </w:rPr>
        <w:t xml:space="preserve"> </w:t>
      </w:r>
      <w:r w:rsidR="003529DB" w:rsidRPr="00437147">
        <w:rPr>
          <w:rFonts w:ascii="Cambria" w:hAnsi="Cambria" w:cs="Arial"/>
          <w:b/>
        </w:rPr>
        <w:t>aspirantes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prev</w:t>
      </w:r>
      <w:r w:rsidRPr="00437147">
        <w:rPr>
          <w:rFonts w:ascii="Cambria" w:hAnsi="Cambria" w:cs="Arial"/>
        </w:rPr>
        <w:t>i</w:t>
      </w:r>
      <w:r w:rsidR="00CA2356" w:rsidRPr="00437147">
        <w:rPr>
          <w:rFonts w:ascii="Cambria" w:hAnsi="Cambria" w:cs="Arial"/>
        </w:rPr>
        <w:t>s</w:t>
      </w:r>
      <w:r w:rsidRPr="00437147">
        <w:rPr>
          <w:rFonts w:ascii="Cambria" w:hAnsi="Cambria" w:cs="Arial"/>
        </w:rPr>
        <w:t>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artículos</w:t>
      </w:r>
      <w:r w:rsidR="004C5F4A" w:rsidRPr="00437147">
        <w:rPr>
          <w:rFonts w:ascii="Cambria" w:hAnsi="Cambria" w:cs="Arial"/>
        </w:rPr>
        <w:t xml:space="preserve"> </w:t>
      </w:r>
      <w:r w:rsidR="00A61571" w:rsidRPr="00437147">
        <w:rPr>
          <w:rFonts w:ascii="Cambria" w:hAnsi="Cambria" w:cs="Arial"/>
        </w:rPr>
        <w:t>50,</w:t>
      </w:r>
      <w:r w:rsidR="004C5F4A" w:rsidRPr="00437147">
        <w:rPr>
          <w:rFonts w:ascii="Cambria" w:hAnsi="Cambria" w:cs="Arial"/>
        </w:rPr>
        <w:t xml:space="preserve"> </w:t>
      </w:r>
      <w:r w:rsidR="00A61571" w:rsidRPr="00437147">
        <w:rPr>
          <w:rFonts w:ascii="Cambria" w:hAnsi="Cambria" w:cs="Arial"/>
        </w:rPr>
        <w:t>51</w:t>
      </w:r>
      <w:r w:rsidR="001D3206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A61571" w:rsidRPr="00437147">
        <w:rPr>
          <w:rFonts w:ascii="Cambria" w:hAnsi="Cambria" w:cs="Arial"/>
        </w:rPr>
        <w:t>52</w:t>
      </w:r>
      <w:r w:rsidR="00E958F6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A303F" w:rsidRPr="00437147">
        <w:rPr>
          <w:rFonts w:ascii="Cambria" w:hAnsi="Cambria" w:cs="Arial"/>
        </w:rPr>
        <w:t>53</w:t>
      </w:r>
      <w:r w:rsidR="004C5F4A" w:rsidRPr="00437147">
        <w:rPr>
          <w:rFonts w:ascii="Cambria" w:hAnsi="Cambria" w:cs="Arial"/>
        </w:rPr>
        <w:t xml:space="preserve"> </w:t>
      </w:r>
      <w:r w:rsidR="00E958F6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E958F6" w:rsidRPr="00437147">
        <w:rPr>
          <w:rFonts w:ascii="Cambria" w:hAnsi="Cambria" w:cs="Arial"/>
        </w:rPr>
        <w:t>53</w:t>
      </w:r>
      <w:r w:rsidR="004C5F4A" w:rsidRPr="00437147">
        <w:rPr>
          <w:rFonts w:ascii="Cambria" w:hAnsi="Cambria" w:cs="Arial"/>
        </w:rPr>
        <w:t xml:space="preserve"> </w:t>
      </w:r>
      <w:r w:rsidR="00E958F6" w:rsidRPr="00437147">
        <w:rPr>
          <w:rFonts w:ascii="Cambria" w:hAnsi="Cambria" w:cs="Arial"/>
        </w:rPr>
        <w:t>A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pierda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reemplazada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disponible</w:t>
      </w:r>
      <w:r w:rsidR="004C5F4A" w:rsidRPr="00437147">
        <w:rPr>
          <w:rFonts w:ascii="Cambria" w:hAnsi="Cambria" w:cs="Arial"/>
        </w:rPr>
        <w:t xml:space="preserve"> </w:t>
      </w:r>
      <w:r w:rsidR="00E143CD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E143CD" w:rsidRPr="00437147">
        <w:rPr>
          <w:rFonts w:ascii="Cambria" w:hAnsi="Cambria" w:cs="Arial"/>
        </w:rPr>
        <w:t>siga</w:t>
      </w:r>
      <w:r w:rsidR="004C5F4A" w:rsidRPr="00437147">
        <w:rPr>
          <w:rFonts w:ascii="Cambria" w:hAnsi="Cambria" w:cs="Arial"/>
        </w:rPr>
        <w:t xml:space="preserve"> </w:t>
      </w:r>
      <w:r w:rsidR="00E143C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orden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calificación</w:t>
      </w:r>
      <w:r w:rsidR="00E143CD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E143CD"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="00E143C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143CD" w:rsidRPr="00437147">
        <w:rPr>
          <w:rFonts w:ascii="Cambria" w:hAnsi="Cambria" w:cs="Arial"/>
        </w:rPr>
        <w:t>caso.</w:t>
      </w:r>
    </w:p>
    <w:p w:rsidR="001F3D70" w:rsidRPr="00437147" w:rsidRDefault="001F3D70" w:rsidP="00437147">
      <w:pPr>
        <w:jc w:val="both"/>
        <w:rPr>
          <w:rFonts w:ascii="Cambria" w:hAnsi="Cambria" w:cs="Arial"/>
        </w:rPr>
      </w:pPr>
    </w:p>
    <w:p w:rsidR="00A72EBD" w:rsidRPr="00437147" w:rsidRDefault="004B5EE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A72EBD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311389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notificará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deba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entrar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formar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grupo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6663C8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6663C8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señalados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0A303F" w:rsidRPr="00437147">
        <w:rPr>
          <w:rFonts w:ascii="Cambria" w:hAnsi="Cambria" w:cs="Arial"/>
        </w:rPr>
        <w:t>49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reglamento.</w:t>
      </w:r>
    </w:p>
    <w:p w:rsidR="004F622A" w:rsidRPr="00437147" w:rsidRDefault="004F622A" w:rsidP="00437147">
      <w:pPr>
        <w:jc w:val="both"/>
        <w:rPr>
          <w:rFonts w:ascii="Cambria" w:hAnsi="Cambria" w:cs="Arial"/>
          <w:bCs/>
          <w:iCs/>
          <w:lang w:val="es-CO"/>
        </w:rPr>
      </w:pPr>
    </w:p>
    <w:p w:rsidR="00F454D0" w:rsidRPr="00437147" w:rsidRDefault="004F622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  <w:bCs/>
          <w:iCs/>
          <w:lang w:val="es-CO"/>
        </w:rPr>
        <w:t>Parágrafo</w:t>
      </w:r>
      <w:r w:rsidR="00437147" w:rsidRPr="00437147">
        <w:rPr>
          <w:rFonts w:ascii="Cambria" w:hAnsi="Cambria" w:cs="Arial"/>
          <w:b/>
          <w:bCs/>
          <w:iCs/>
          <w:lang w:val="es-CO"/>
        </w:rPr>
        <w:t xml:space="preserve">: </w:t>
      </w:r>
      <w:r w:rsidR="006F4446" w:rsidRPr="00437147" w:rsidDel="0040551C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pérdida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B</w:t>
      </w:r>
      <w:r w:rsidR="001359AE" w:rsidRPr="00437147" w:rsidDel="0040551C">
        <w:rPr>
          <w:rFonts w:ascii="Cambria" w:hAnsi="Cambria" w:cs="Arial"/>
        </w:rPr>
        <w:t>anco</w:t>
      </w:r>
      <w:r w:rsidR="004C5F4A" w:rsidRPr="00437147">
        <w:rPr>
          <w:rFonts w:ascii="Cambria" w:hAnsi="Cambria" w:cs="Arial"/>
        </w:rPr>
        <w:t xml:space="preserve"> </w:t>
      </w:r>
      <w:r w:rsidR="001359AE" w:rsidRPr="00437147" w:rsidDel="0040551C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R</w:t>
      </w:r>
      <w:r w:rsidR="001359AE" w:rsidRPr="00437147" w:rsidDel="0040551C">
        <w:rPr>
          <w:rFonts w:ascii="Cambria" w:hAnsi="Cambria" w:cs="Arial"/>
        </w:rPr>
        <w:t>epública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realizará</w:t>
      </w:r>
      <w:r w:rsidR="004C5F4A" w:rsidRPr="00437147">
        <w:rPr>
          <w:rFonts w:ascii="Cambria" w:hAnsi="Cambria" w:cs="Arial"/>
        </w:rPr>
        <w:t xml:space="preserve"> </w:t>
      </w:r>
      <w:r w:rsidR="00011C72" w:rsidRPr="00437147" w:rsidDel="0040551C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11C72" w:rsidRPr="00437147" w:rsidDel="0040551C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="00080F40" w:rsidRPr="00437147" w:rsidDel="0040551C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011C72" w:rsidRPr="00437147" w:rsidDel="0040551C">
        <w:rPr>
          <w:rFonts w:ascii="Cambria" w:hAnsi="Cambria" w:cs="Arial"/>
        </w:rPr>
        <w:t>vigentes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expulsada.</w:t>
      </w:r>
    </w:p>
    <w:p w:rsidR="0070703A" w:rsidRPr="00437147" w:rsidRDefault="0070703A" w:rsidP="00437147">
      <w:pPr>
        <w:jc w:val="both"/>
        <w:rPr>
          <w:rFonts w:ascii="Cambria" w:hAnsi="Cambria" w:cs="Arial"/>
          <w:b/>
        </w:rPr>
      </w:pPr>
    </w:p>
    <w:p w:rsidR="002202ED" w:rsidRPr="00437147" w:rsidRDefault="00364565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Suspensión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temporal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casos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fortuitos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644D0F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44D0F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644D0F"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="00644D0F" w:rsidRPr="00437147">
        <w:rPr>
          <w:rFonts w:ascii="Cambria" w:hAnsi="Cambria" w:cs="Arial"/>
        </w:rPr>
        <w:t>fortuito</w:t>
      </w:r>
      <w:r w:rsidR="004C5F4A" w:rsidRPr="00437147">
        <w:rPr>
          <w:rFonts w:ascii="Cambria" w:hAnsi="Cambria" w:cs="Arial"/>
        </w:rPr>
        <w:t xml:space="preserve"> </w:t>
      </w:r>
      <w:r w:rsidR="00644D0F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644D0F" w:rsidRPr="00437147">
        <w:rPr>
          <w:rFonts w:ascii="Cambria" w:hAnsi="Cambria" w:cs="Arial"/>
        </w:rPr>
        <w:t>fuerza</w:t>
      </w:r>
      <w:r w:rsidR="004C5F4A" w:rsidRPr="00437147">
        <w:rPr>
          <w:rFonts w:ascii="Cambria" w:hAnsi="Cambria" w:cs="Arial"/>
        </w:rPr>
        <w:t xml:space="preserve"> </w:t>
      </w:r>
      <w:r w:rsidR="00644D0F" w:rsidRPr="00437147">
        <w:rPr>
          <w:rFonts w:ascii="Cambria" w:hAnsi="Cambria" w:cs="Arial"/>
        </w:rPr>
        <w:t>mayor,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situaciones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distintas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contempladas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artículos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50,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51,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52,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53</w:t>
      </w:r>
      <w:r w:rsidR="004C5F4A" w:rsidRPr="00437147">
        <w:rPr>
          <w:rFonts w:ascii="Cambria" w:hAnsi="Cambria" w:cs="Arial"/>
        </w:rPr>
        <w:t xml:space="preserve"> </w:t>
      </w:r>
      <w:r w:rsidR="00E958F6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E958F6" w:rsidRPr="00437147">
        <w:rPr>
          <w:rFonts w:ascii="Cambria" w:hAnsi="Cambria" w:cs="Arial"/>
        </w:rPr>
        <w:t>53</w:t>
      </w:r>
      <w:r w:rsidR="004C5F4A" w:rsidRPr="00437147">
        <w:rPr>
          <w:rFonts w:ascii="Cambria" w:hAnsi="Cambria" w:cs="Arial"/>
        </w:rPr>
        <w:t xml:space="preserve"> </w:t>
      </w:r>
      <w:r w:rsidR="00E958F6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impidan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asumir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obligaciones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tales,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suspender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superar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C5DFB"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="008C5DFB" w:rsidRPr="00437147">
        <w:rPr>
          <w:rFonts w:ascii="Cambria" w:hAnsi="Cambria" w:cs="Arial"/>
        </w:rPr>
        <w:t>(5)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8C5DFB" w:rsidRPr="00437147">
        <w:rPr>
          <w:rFonts w:ascii="Cambria" w:hAnsi="Cambria" w:cs="Arial"/>
        </w:rPr>
        <w:t>hábiles</w:t>
      </w:r>
      <w:r w:rsidR="00691C4C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efecto,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involucradas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notificar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situación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indicando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hechos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razones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cuales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éstos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impiden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cumplimiento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obligaciones;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suspensión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producirá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aquel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haya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tomado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decisión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seguirá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operando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33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reglamento.</w:t>
      </w:r>
    </w:p>
    <w:p w:rsidR="00364565" w:rsidRPr="00437147" w:rsidRDefault="00364565" w:rsidP="00437147">
      <w:pPr>
        <w:jc w:val="both"/>
        <w:rPr>
          <w:rFonts w:ascii="Cambria" w:hAnsi="Cambria" w:cs="Arial"/>
        </w:rPr>
      </w:pPr>
    </w:p>
    <w:p w:rsidR="00437147" w:rsidRPr="00437147" w:rsidRDefault="00437147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DIEZ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DEFINICIONES</w:t>
      </w:r>
    </w:p>
    <w:p w:rsidR="008830B2" w:rsidRPr="00437147" w:rsidRDefault="008830B2" w:rsidP="00437147">
      <w:pPr>
        <w:jc w:val="center"/>
        <w:rPr>
          <w:rFonts w:ascii="Cambria" w:hAnsi="Cambria" w:cs="Arial"/>
          <w:b/>
        </w:rPr>
      </w:pPr>
    </w:p>
    <w:p w:rsidR="00CA5210" w:rsidRPr="00437147" w:rsidRDefault="00CA5210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Definiciones.</w:t>
      </w:r>
      <w:r w:rsidR="00437147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definiciones: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Calificación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R</w:t>
      </w:r>
      <w:r w:rsidRPr="00437147">
        <w:rPr>
          <w:rFonts w:ascii="Cambria" w:hAnsi="Cambria" w:cs="Arial"/>
          <w:u w:val="single"/>
        </w:rPr>
        <w:t>iesgo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Opinión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emitida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8E310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calificadora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riesgo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independiente,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objetiva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acerca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solvencia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seguridad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bancario.</w:t>
      </w:r>
    </w:p>
    <w:p w:rsidR="003836F3" w:rsidRPr="00437147" w:rsidRDefault="003836F3" w:rsidP="00437147">
      <w:pPr>
        <w:jc w:val="both"/>
        <w:rPr>
          <w:rFonts w:ascii="Cambria" w:hAnsi="Cambria" w:cs="Arial"/>
        </w:rPr>
      </w:pPr>
    </w:p>
    <w:p w:rsidR="00CA5210" w:rsidRPr="00437147" w:rsidRDefault="00E958F6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u w:val="single"/>
          <w:lang w:val="es-CO" w:eastAsia="es-CO"/>
        </w:rPr>
        <w:t>Cámaras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de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riesgo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central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de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contraparte</w:t>
      </w:r>
      <w:r w:rsidRPr="00437147">
        <w:rPr>
          <w:rFonts w:ascii="Cambria" w:hAnsi="Cambria" w:cs="Arial"/>
          <w:lang w:val="es-CO" w:eastAsia="es-CO"/>
        </w:rPr>
        <w:t>: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Son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entidades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que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tienen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objeto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exclusivo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prestación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servicio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compensación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como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contraparte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central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operaciones,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propósito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reducir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eliminar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riesgos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incumplimiento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obligaciones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derivadas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</w:t>
      </w:r>
      <w:r w:rsidR="007D3784" w:rsidRPr="00437147">
        <w:rPr>
          <w:rFonts w:ascii="Cambria" w:hAnsi="Cambria" w:cs="Arial"/>
          <w:lang w:val="es-CO" w:eastAsia="es-CO"/>
        </w:rPr>
        <w:t>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mismas,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conformidad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con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lo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establecido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Ley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964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2005,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Decreto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2555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2010,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cualquier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norm</w:t>
      </w:r>
      <w:r w:rsidR="00C35813" w:rsidRPr="00437147">
        <w:rPr>
          <w:rFonts w:ascii="Cambria" w:hAnsi="Cambria" w:cs="Arial"/>
          <w:lang w:val="es-CO" w:eastAsia="es-CO"/>
        </w:rPr>
        <w:t>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C35813" w:rsidRPr="00437147">
        <w:rPr>
          <w:rFonts w:ascii="Cambria" w:hAnsi="Cambria" w:cs="Arial"/>
          <w:lang w:val="es-CO" w:eastAsia="es-CO"/>
        </w:rPr>
        <w:t>que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C35813" w:rsidRPr="00437147">
        <w:rPr>
          <w:rFonts w:ascii="Cambria" w:hAnsi="Cambria" w:cs="Arial"/>
          <w:lang w:val="es-CO" w:eastAsia="es-CO"/>
        </w:rPr>
        <w:t>los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C35813" w:rsidRPr="00437147">
        <w:rPr>
          <w:rFonts w:ascii="Cambria" w:hAnsi="Cambria" w:cs="Arial"/>
          <w:lang w:val="es-CO" w:eastAsia="es-CO"/>
        </w:rPr>
        <w:t>modifique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C35813"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C35813" w:rsidRPr="00437147">
        <w:rPr>
          <w:rFonts w:ascii="Cambria" w:hAnsi="Cambria" w:cs="Arial"/>
          <w:lang w:val="es-CO" w:eastAsia="es-CO"/>
        </w:rPr>
        <w:t>adicione.</w:t>
      </w:r>
    </w:p>
    <w:p w:rsidR="006648E3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Rector:</w:t>
      </w:r>
      <w:r w:rsidR="004C5F4A" w:rsidRPr="00437147">
        <w:rPr>
          <w:rFonts w:ascii="Cambria" w:hAnsi="Cambria" w:cs="Arial"/>
        </w:rPr>
        <w:t xml:space="preserve"> </w:t>
      </w:r>
      <w:r w:rsidR="000A46FB" w:rsidRPr="00437147">
        <w:rPr>
          <w:rFonts w:ascii="Cambria" w:hAnsi="Cambria" w:cs="Arial"/>
        </w:rPr>
        <w:t>Máximo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órgano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decisorio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relacionado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formación.</w:t>
      </w:r>
    </w:p>
    <w:p w:rsidR="00C35813" w:rsidRPr="00437147" w:rsidRDefault="00C35813" w:rsidP="00437147">
      <w:pPr>
        <w:jc w:val="both"/>
        <w:rPr>
          <w:rFonts w:ascii="Cambria" w:hAnsi="Cambria" w:cs="Arial"/>
        </w:rPr>
      </w:pPr>
    </w:p>
    <w:p w:rsidR="00C35813" w:rsidRPr="00437147" w:rsidRDefault="006648E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  <w:lang w:val="es-CO" w:eastAsia="es-CO"/>
        </w:rPr>
        <w:lastRenderedPageBreak/>
        <w:t>Compensación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y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liquidación</w:t>
      </w:r>
      <w:r w:rsidRPr="00437147">
        <w:rPr>
          <w:rFonts w:ascii="Cambria" w:hAnsi="Cambria" w:cs="Arial"/>
          <w:lang w:val="es-CO" w:eastAsia="es-CO"/>
        </w:rPr>
        <w:t>: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Proceso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mediante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cual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se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establecen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y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cumplen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obligaciones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provenientes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una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operación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aceptada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una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cámara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riesgo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central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contraparte</w:t>
      </w:r>
      <w:r w:rsidR="00917CB8" w:rsidRPr="00437147">
        <w:rPr>
          <w:rFonts w:ascii="Cambria" w:hAnsi="Cambria" w:cs="Arial"/>
          <w:lang w:val="es-CO" w:eastAsia="es-CO"/>
        </w:rPr>
        <w:t>.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</w:p>
    <w:p w:rsidR="00C35813" w:rsidRPr="00437147" w:rsidRDefault="00C35813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Contrato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Marco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principales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condiciones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negociación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instrumentos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derivados.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cumplir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condiciones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mínimas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contenidas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Anexo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2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Capítulo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XVIII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Circular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Básica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Contable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1995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expedida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Superintendencia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Colombia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normas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aplicables.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conformado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texto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marco;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ii)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suplemento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iii)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cartas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confirmación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realicen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instrumento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negociado.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Cuentas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D</w:t>
      </w:r>
      <w:r w:rsidRPr="00437147">
        <w:rPr>
          <w:rFonts w:ascii="Cambria" w:hAnsi="Cambria" w:cs="Arial"/>
          <w:u w:val="single"/>
        </w:rPr>
        <w:t>epósito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Cuentas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tienen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Delivery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mercado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efectúa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física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subyacente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operación.</w:t>
      </w:r>
    </w:p>
    <w:p w:rsidR="00437147" w:rsidRPr="00437147" w:rsidRDefault="00437147" w:rsidP="00437147">
      <w:pPr>
        <w:jc w:val="both"/>
        <w:rPr>
          <w:rFonts w:ascii="Cambria" w:hAnsi="Cambria" w:cs="Arial"/>
        </w:rPr>
      </w:pPr>
    </w:p>
    <w:p w:rsidR="006648E3" w:rsidRPr="00437147" w:rsidRDefault="00CA5210" w:rsidP="00437147">
      <w:pPr>
        <w:jc w:val="both"/>
        <w:rPr>
          <w:rFonts w:ascii="Cambria" w:hAnsi="Cambria" w:cs="Arial"/>
          <w:lang w:val="es-CO" w:eastAsia="es-CO"/>
        </w:rPr>
      </w:pPr>
      <w:r w:rsidRPr="00437147">
        <w:rPr>
          <w:rFonts w:ascii="Cambria" w:hAnsi="Cambria" w:cs="Arial"/>
          <w:u w:val="single"/>
        </w:rPr>
        <w:t>Mediana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aquel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divide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iguales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muestra,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mayor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igual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igual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igual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estos.</w:t>
      </w:r>
      <w:r w:rsidR="006648E3" w:rsidRPr="00437147">
        <w:rPr>
          <w:rFonts w:ascii="Cambria" w:hAnsi="Cambria" w:cs="Arial"/>
          <w:lang w:val="es-CO" w:eastAsia="es-CO"/>
        </w:rPr>
        <w:t>Miembro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cámara: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Entidad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que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tiene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acceso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directo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una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cámara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riesgo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central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contraparte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autorizada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la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Superintendencia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Financiera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Colombia,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través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la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cual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esta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cámara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acreditará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y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debitará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las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cuentas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respectivas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con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el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propósito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compensar,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liquidar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y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garantizar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ante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sí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los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instrumentos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financieros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derivados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productos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estructurados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que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se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compensen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y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liquiden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su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intermedio.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Un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miembro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contraparte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liquidador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que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opere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una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cámara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riesgo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central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contraparte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podrá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participar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tal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calidad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su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propia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cuenta,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cuenta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miembros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contrapartes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no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liquidadores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cuenta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terceros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la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compensación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y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liquidación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instrumentos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financieros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derivados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productos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6648E3" w:rsidRPr="00437147">
        <w:rPr>
          <w:rFonts w:ascii="Cambria" w:hAnsi="Cambria" w:cs="Arial"/>
          <w:lang w:val="es-CO" w:eastAsia="es-CO"/>
        </w:rPr>
        <w:t>estructurados.</w:t>
      </w:r>
    </w:p>
    <w:p w:rsidR="00437147" w:rsidRPr="00437147" w:rsidRDefault="00437147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Montos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O</w:t>
      </w:r>
      <w:r w:rsidRPr="00437147">
        <w:rPr>
          <w:rFonts w:ascii="Cambria" w:hAnsi="Cambria" w:cs="Arial"/>
          <w:u w:val="single"/>
        </w:rPr>
        <w:t>perables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o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M</w:t>
      </w:r>
      <w:r w:rsidRPr="00437147">
        <w:rPr>
          <w:rFonts w:ascii="Cambria" w:hAnsi="Cambria" w:cs="Arial"/>
          <w:u w:val="single"/>
        </w:rPr>
        <w:t>onto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N</w:t>
      </w:r>
      <w:r w:rsidRPr="00437147">
        <w:rPr>
          <w:rFonts w:ascii="Cambria" w:hAnsi="Cambria" w:cs="Arial"/>
          <w:u w:val="single"/>
        </w:rPr>
        <w:t>ominal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celebran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sustentar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establecidos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Non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Delivery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mercado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física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subyacente,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efectúa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neteo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sobre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adeudados.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Overnight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duración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máximo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(24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horas).</w:t>
      </w:r>
      <w:r w:rsidR="004C5F4A" w:rsidRPr="00437147">
        <w:rPr>
          <w:rFonts w:ascii="Cambria" w:hAnsi="Cambria" w:cs="Arial"/>
        </w:rPr>
        <w:t xml:space="preserve"> </w:t>
      </w:r>
    </w:p>
    <w:p w:rsidR="00100484" w:rsidRPr="00437147" w:rsidRDefault="00100484" w:rsidP="00437147">
      <w:pPr>
        <w:jc w:val="both"/>
        <w:rPr>
          <w:rFonts w:ascii="Cambria" w:hAnsi="Cambria" w:cs="Arial"/>
        </w:rPr>
      </w:pPr>
    </w:p>
    <w:p w:rsidR="00301C82" w:rsidRPr="00437147" w:rsidRDefault="00301C82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Principio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Finalidad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Aceptadas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firmes,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irrevocables,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exigibles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oponibles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frente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terceros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hayan</w:t>
      </w:r>
      <w:r w:rsidR="004C5F4A" w:rsidRPr="00437147">
        <w:rPr>
          <w:rFonts w:ascii="Cambria" w:hAnsi="Cambria" w:cs="Arial"/>
        </w:rPr>
        <w:t xml:space="preserve"> </w:t>
      </w:r>
      <w:r w:rsidR="00B77CD5" w:rsidRPr="00437147">
        <w:rPr>
          <w:rFonts w:ascii="Cambria" w:hAnsi="Cambria" w:cs="Arial"/>
        </w:rPr>
        <w:t>sido</w:t>
      </w:r>
      <w:r w:rsidR="004C5F4A" w:rsidRPr="00437147">
        <w:rPr>
          <w:rFonts w:ascii="Cambria" w:hAnsi="Cambria" w:cs="Arial"/>
        </w:rPr>
        <w:t xml:space="preserve"> </w:t>
      </w:r>
      <w:r w:rsidR="00B77CD5" w:rsidRPr="00437147">
        <w:rPr>
          <w:rFonts w:ascii="Cambria" w:hAnsi="Cambria" w:cs="Arial"/>
        </w:rPr>
        <w:t>aceptadas</w:t>
      </w:r>
      <w:r w:rsidR="004C5F4A" w:rsidRPr="00437147">
        <w:rPr>
          <w:rFonts w:ascii="Cambria" w:hAnsi="Cambria" w:cs="Arial"/>
        </w:rPr>
        <w:t xml:space="preserve"> </w:t>
      </w:r>
      <w:r w:rsidR="00B77CD5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B77CD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77CD5" w:rsidRPr="00437147">
        <w:rPr>
          <w:rFonts w:ascii="Cambria" w:hAnsi="Cambria" w:cs="Arial"/>
        </w:rPr>
        <w:t>c</w:t>
      </w:r>
      <w:r w:rsidRPr="00437147">
        <w:rPr>
          <w:rFonts w:ascii="Cambria" w:hAnsi="Cambria" w:cs="Arial"/>
        </w:rPr>
        <w:t>ámara.</w:t>
      </w:r>
      <w:r w:rsidR="004C5F4A" w:rsidRPr="00437147">
        <w:rPr>
          <w:rFonts w:ascii="Cambria" w:hAnsi="Cambria" w:cs="Arial"/>
        </w:rPr>
        <w:t xml:space="preserve"> </w:t>
      </w:r>
    </w:p>
    <w:p w:rsidR="00301C82" w:rsidRPr="00437147" w:rsidRDefault="00301C82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lastRenderedPageBreak/>
        <w:t>Servicios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Electrónicos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del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Banco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la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República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(SEBRA)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Sistema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permite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acceso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servicios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transacciones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comunicaciones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financiero.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Swap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‘swap’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bilateral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intercambiar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serie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flujos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período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tiempo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determinado,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preestablecidas.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Swap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T</w:t>
      </w:r>
      <w:r w:rsidRPr="00437147">
        <w:rPr>
          <w:rFonts w:ascii="Cambria" w:hAnsi="Cambria" w:cs="Arial"/>
          <w:u w:val="single"/>
        </w:rPr>
        <w:t>asas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I</w:t>
      </w:r>
      <w:r w:rsidRPr="00437147">
        <w:rPr>
          <w:rFonts w:ascii="Cambria" w:hAnsi="Cambria" w:cs="Arial"/>
          <w:u w:val="single"/>
        </w:rPr>
        <w:t>nterés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mercado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derivados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intercambiar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intereses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sobre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futura.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Tasa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C</w:t>
      </w:r>
      <w:r w:rsidRPr="00437147">
        <w:rPr>
          <w:rFonts w:ascii="Cambria" w:hAnsi="Cambria" w:cs="Arial"/>
          <w:u w:val="single"/>
        </w:rPr>
        <w:t>hoice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refleja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disposición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demandar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ofrecer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Tasa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efectiva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obtiene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anual,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siempre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rendimientos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generados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periódicamente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reinviertan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periódica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pactada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inicialmente.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Tasa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In</w:t>
      </w:r>
      <w:r w:rsidRPr="00437147">
        <w:rPr>
          <w:rFonts w:ascii="Cambria" w:hAnsi="Cambria" w:cs="Arial"/>
          <w:u w:val="single"/>
        </w:rPr>
        <w:t>tervención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del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Banco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la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República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política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monetaria.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Tasa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N</w:t>
      </w:r>
      <w:r w:rsidRPr="00437147">
        <w:rPr>
          <w:rFonts w:ascii="Cambria" w:hAnsi="Cambria" w:cs="Arial"/>
          <w:u w:val="single"/>
        </w:rPr>
        <w:t>ominal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obtiene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siempre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rendimientos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generados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periódicamente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reinviertan.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tanto,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constituye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lineal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cabo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anual.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Tasa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P</w:t>
      </w:r>
      <w:r w:rsidRPr="00437147">
        <w:rPr>
          <w:rFonts w:ascii="Cambria" w:hAnsi="Cambria" w:cs="Arial"/>
          <w:u w:val="single"/>
        </w:rPr>
        <w:t>agada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por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el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C</w:t>
      </w:r>
      <w:r w:rsidRPr="00437147">
        <w:rPr>
          <w:rFonts w:ascii="Cambria" w:hAnsi="Cambria" w:cs="Arial"/>
          <w:u w:val="single"/>
        </w:rPr>
        <w:t>omprador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meses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Tasa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P</w:t>
      </w:r>
      <w:r w:rsidRPr="00437147">
        <w:rPr>
          <w:rFonts w:ascii="Cambria" w:hAnsi="Cambria" w:cs="Arial"/>
          <w:u w:val="single"/>
        </w:rPr>
        <w:t>agada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por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el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V</w:t>
      </w:r>
      <w:r w:rsidRPr="00437147">
        <w:rPr>
          <w:rFonts w:ascii="Cambria" w:hAnsi="Cambria" w:cs="Arial"/>
          <w:u w:val="single"/>
        </w:rPr>
        <w:t>endedor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meses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Valor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L</w:t>
      </w:r>
      <w:r w:rsidRPr="00437147">
        <w:rPr>
          <w:rFonts w:ascii="Cambria" w:hAnsi="Cambria" w:cs="Arial"/>
          <w:u w:val="single"/>
        </w:rPr>
        <w:t>iquidación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derecho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diferencia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flujos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variable)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multiplicado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vencimiento.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sectPr w:rsidR="00CA5210" w:rsidRPr="00437147" w:rsidSect="006F5617">
      <w:footerReference w:type="even" r:id="rId27"/>
      <w:footerReference w:type="default" r:id="rId28"/>
      <w:footnotePr>
        <w:numFmt w:val="chicago"/>
      </w:footnotePr>
      <w:pgSz w:w="12240" w:h="15840" w:code="1"/>
      <w:pgMar w:top="1417" w:right="1701" w:bottom="141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22" w:rsidRDefault="00424B22">
      <w:r>
        <w:separator/>
      </w:r>
    </w:p>
  </w:endnote>
  <w:endnote w:type="continuationSeparator" w:id="0">
    <w:p w:rsidR="00424B22" w:rsidRDefault="0042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F4A" w:rsidRDefault="004C5F4A" w:rsidP="002E2F0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5F4A" w:rsidRDefault="004C5F4A" w:rsidP="00AA6C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F4A" w:rsidRPr="00182945" w:rsidRDefault="004C5F4A" w:rsidP="002E2F03">
    <w:pPr>
      <w:pStyle w:val="Piedepgina"/>
      <w:framePr w:wrap="around" w:vAnchor="text" w:hAnchor="margin" w:xAlign="right" w:y="1"/>
      <w:rPr>
        <w:rStyle w:val="Nmerodepgina"/>
        <w:rFonts w:ascii="Arial" w:hAnsi="Arial" w:cs="Arial"/>
      </w:rPr>
    </w:pPr>
    <w:r w:rsidRPr="00182945">
      <w:rPr>
        <w:rStyle w:val="Nmerodepgina"/>
        <w:rFonts w:ascii="Arial" w:hAnsi="Arial" w:cs="Arial"/>
      </w:rPr>
      <w:fldChar w:fldCharType="begin"/>
    </w:r>
    <w:r w:rsidRPr="00182945">
      <w:rPr>
        <w:rStyle w:val="Nmerodepgina"/>
        <w:rFonts w:ascii="Arial" w:hAnsi="Arial" w:cs="Arial"/>
      </w:rPr>
      <w:instrText xml:space="preserve">PAGE  </w:instrText>
    </w:r>
    <w:r w:rsidRPr="00182945">
      <w:rPr>
        <w:rStyle w:val="Nmerodepgina"/>
        <w:rFonts w:ascii="Arial" w:hAnsi="Arial" w:cs="Arial"/>
      </w:rPr>
      <w:fldChar w:fldCharType="separate"/>
    </w:r>
    <w:r w:rsidR="008562D7">
      <w:rPr>
        <w:rStyle w:val="Nmerodepgina"/>
        <w:rFonts w:ascii="Arial" w:hAnsi="Arial" w:cs="Arial"/>
        <w:noProof/>
      </w:rPr>
      <w:t>23</w:t>
    </w:r>
    <w:r w:rsidRPr="00182945">
      <w:rPr>
        <w:rStyle w:val="Nmerodepgina"/>
        <w:rFonts w:ascii="Arial" w:hAnsi="Arial" w:cs="Arial"/>
      </w:rPr>
      <w:fldChar w:fldCharType="end"/>
    </w:r>
  </w:p>
  <w:p w:rsidR="004C5F4A" w:rsidRDefault="004C5F4A" w:rsidP="00AA6C9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22" w:rsidRDefault="00424B22">
      <w:r>
        <w:separator/>
      </w:r>
    </w:p>
  </w:footnote>
  <w:footnote w:type="continuationSeparator" w:id="0">
    <w:p w:rsidR="00424B22" w:rsidRDefault="00424B22">
      <w:r>
        <w:continuationSeparator/>
      </w:r>
    </w:p>
  </w:footnote>
  <w:footnote w:id="1">
    <w:p w:rsidR="004C5F4A" w:rsidRPr="00713A82" w:rsidRDefault="004C5F4A">
      <w:pPr>
        <w:pStyle w:val="Textonotapie"/>
        <w:rPr>
          <w:rFonts w:ascii="Cambria" w:hAnsi="Cambria"/>
          <w:color w:val="000000" w:themeColor="text1"/>
          <w:lang w:val="es-CO"/>
        </w:rPr>
      </w:pPr>
      <w:r w:rsidRPr="00713A82">
        <w:rPr>
          <w:rStyle w:val="Refdenotaalpie"/>
          <w:color w:val="000000" w:themeColor="text1"/>
        </w:rPr>
        <w:footnoteRef/>
      </w:r>
      <w:r w:rsidRPr="00713A82">
        <w:rPr>
          <w:color w:val="000000" w:themeColor="text1"/>
        </w:rPr>
        <w:t xml:space="preserve"> </w:t>
      </w:r>
      <w:r w:rsidRPr="00713A82">
        <w:rPr>
          <w:rFonts w:ascii="Cambria" w:hAnsi="Cambria"/>
          <w:color w:val="000000" w:themeColor="text1"/>
          <w:lang w:val="es-CO"/>
        </w:rPr>
        <w:t xml:space="preserve">El presente reglamento se encuentra vigente desde el 6 de septiembre de 2017.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B56"/>
    <w:multiLevelType w:val="hybridMultilevel"/>
    <w:tmpl w:val="AC0A85E6"/>
    <w:lvl w:ilvl="0" w:tplc="365256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A2DD0"/>
    <w:multiLevelType w:val="hybridMultilevel"/>
    <w:tmpl w:val="D57474A4"/>
    <w:lvl w:ilvl="0" w:tplc="5BB8017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21D19"/>
    <w:multiLevelType w:val="hybridMultilevel"/>
    <w:tmpl w:val="A85AF1F8"/>
    <w:lvl w:ilvl="0" w:tplc="5BCAE0B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7EB4776"/>
    <w:multiLevelType w:val="hybridMultilevel"/>
    <w:tmpl w:val="0DEA1FCA"/>
    <w:lvl w:ilvl="0" w:tplc="62FA9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B7C3C"/>
    <w:multiLevelType w:val="hybridMultilevel"/>
    <w:tmpl w:val="A10E3374"/>
    <w:lvl w:ilvl="0" w:tplc="365256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D6812"/>
    <w:multiLevelType w:val="hybridMultilevel"/>
    <w:tmpl w:val="8A4048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479B7"/>
    <w:multiLevelType w:val="hybridMultilevel"/>
    <w:tmpl w:val="EE780E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036C5"/>
    <w:multiLevelType w:val="hybridMultilevel"/>
    <w:tmpl w:val="06CC008C"/>
    <w:lvl w:ilvl="0" w:tplc="6BF6403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22529"/>
    <w:multiLevelType w:val="hybridMultilevel"/>
    <w:tmpl w:val="B6D21070"/>
    <w:lvl w:ilvl="0" w:tplc="62FA9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4441B1"/>
    <w:multiLevelType w:val="hybridMultilevel"/>
    <w:tmpl w:val="CD10810C"/>
    <w:lvl w:ilvl="0" w:tplc="62FA9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E07F6"/>
    <w:multiLevelType w:val="hybridMultilevel"/>
    <w:tmpl w:val="ED9AE97E"/>
    <w:lvl w:ilvl="0" w:tplc="0F8A98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06468"/>
    <w:multiLevelType w:val="hybridMultilevel"/>
    <w:tmpl w:val="4D6CBF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6A194A"/>
    <w:multiLevelType w:val="hybridMultilevel"/>
    <w:tmpl w:val="AC0A85E6"/>
    <w:lvl w:ilvl="0" w:tplc="365256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863FDD"/>
    <w:multiLevelType w:val="hybridMultilevel"/>
    <w:tmpl w:val="AAECC01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F0981"/>
    <w:multiLevelType w:val="hybridMultilevel"/>
    <w:tmpl w:val="7376FC5C"/>
    <w:lvl w:ilvl="0" w:tplc="58729C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6735FCB"/>
    <w:multiLevelType w:val="hybridMultilevel"/>
    <w:tmpl w:val="61EE48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D780F"/>
    <w:multiLevelType w:val="hybridMultilevel"/>
    <w:tmpl w:val="BACA846C"/>
    <w:lvl w:ilvl="0" w:tplc="62FA9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D2031"/>
    <w:multiLevelType w:val="hybridMultilevel"/>
    <w:tmpl w:val="48009FAC"/>
    <w:lvl w:ilvl="0" w:tplc="1AC0A89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E74DF0"/>
    <w:multiLevelType w:val="hybridMultilevel"/>
    <w:tmpl w:val="4B1E4FDA"/>
    <w:lvl w:ilvl="0" w:tplc="58729C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9E31733"/>
    <w:multiLevelType w:val="hybridMultilevel"/>
    <w:tmpl w:val="516E449A"/>
    <w:lvl w:ilvl="0" w:tplc="6BF6403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F5E03"/>
    <w:multiLevelType w:val="hybridMultilevel"/>
    <w:tmpl w:val="C024A768"/>
    <w:lvl w:ilvl="0" w:tplc="B1DE3ACA">
      <w:start w:val="1"/>
      <w:numFmt w:val="decimal"/>
      <w:lvlText w:val="Artículo %1."/>
      <w:lvlJc w:val="left"/>
      <w:pPr>
        <w:tabs>
          <w:tab w:val="num" w:pos="0"/>
        </w:tabs>
        <w:ind w:left="0" w:firstLine="0"/>
      </w:pPr>
      <w:rPr>
        <w:rFonts w:ascii="Cambria" w:hAnsi="Cambria" w:hint="default"/>
        <w:b/>
        <w:i w:val="0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93A59"/>
    <w:multiLevelType w:val="hybridMultilevel"/>
    <w:tmpl w:val="4BE29FA6"/>
    <w:lvl w:ilvl="0" w:tplc="0B6EB60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8509E"/>
    <w:multiLevelType w:val="hybridMultilevel"/>
    <w:tmpl w:val="CFE287C6"/>
    <w:lvl w:ilvl="0" w:tplc="365256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145695"/>
    <w:multiLevelType w:val="hybridMultilevel"/>
    <w:tmpl w:val="73D65594"/>
    <w:lvl w:ilvl="0" w:tplc="62FA9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25C07A0"/>
    <w:multiLevelType w:val="hybridMultilevel"/>
    <w:tmpl w:val="68A85E74"/>
    <w:lvl w:ilvl="0" w:tplc="6BF640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D3444"/>
    <w:multiLevelType w:val="hybridMultilevel"/>
    <w:tmpl w:val="CAA6CC5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533C1E"/>
    <w:multiLevelType w:val="hybridMultilevel"/>
    <w:tmpl w:val="983A4FE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22"/>
  </w:num>
  <w:num w:numId="5">
    <w:abstractNumId w:val="10"/>
  </w:num>
  <w:num w:numId="6">
    <w:abstractNumId w:val="12"/>
  </w:num>
  <w:num w:numId="7">
    <w:abstractNumId w:val="11"/>
  </w:num>
  <w:num w:numId="8">
    <w:abstractNumId w:val="23"/>
  </w:num>
  <w:num w:numId="9">
    <w:abstractNumId w:val="9"/>
  </w:num>
  <w:num w:numId="10">
    <w:abstractNumId w:val="3"/>
  </w:num>
  <w:num w:numId="11">
    <w:abstractNumId w:val="8"/>
  </w:num>
  <w:num w:numId="12">
    <w:abstractNumId w:val="16"/>
  </w:num>
  <w:num w:numId="13">
    <w:abstractNumId w:val="4"/>
  </w:num>
  <w:num w:numId="14">
    <w:abstractNumId w:val="5"/>
  </w:num>
  <w:num w:numId="15">
    <w:abstractNumId w:val="26"/>
  </w:num>
  <w:num w:numId="16">
    <w:abstractNumId w:val="1"/>
  </w:num>
  <w:num w:numId="17">
    <w:abstractNumId w:val="20"/>
  </w:num>
  <w:num w:numId="18">
    <w:abstractNumId w:val="17"/>
  </w:num>
  <w:num w:numId="19">
    <w:abstractNumId w:val="14"/>
  </w:num>
  <w:num w:numId="20">
    <w:abstractNumId w:val="18"/>
  </w:num>
  <w:num w:numId="21">
    <w:abstractNumId w:val="25"/>
  </w:num>
  <w:num w:numId="22">
    <w:abstractNumId w:val="24"/>
  </w:num>
  <w:num w:numId="23">
    <w:abstractNumId w:val="2"/>
  </w:num>
  <w:num w:numId="24">
    <w:abstractNumId w:val="21"/>
  </w:num>
  <w:num w:numId="25">
    <w:abstractNumId w:val="13"/>
  </w:num>
  <w:num w:numId="26">
    <w:abstractNumId w:val="15"/>
  </w:num>
  <w:num w:numId="2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F7"/>
    <w:rsid w:val="00000087"/>
    <w:rsid w:val="000003F7"/>
    <w:rsid w:val="000009A6"/>
    <w:rsid w:val="000015A2"/>
    <w:rsid w:val="00002BB3"/>
    <w:rsid w:val="00002FA9"/>
    <w:rsid w:val="0000305C"/>
    <w:rsid w:val="000032B9"/>
    <w:rsid w:val="000032E6"/>
    <w:rsid w:val="000033C9"/>
    <w:rsid w:val="00003584"/>
    <w:rsid w:val="0000424E"/>
    <w:rsid w:val="00005206"/>
    <w:rsid w:val="00005A61"/>
    <w:rsid w:val="00005B1D"/>
    <w:rsid w:val="00006327"/>
    <w:rsid w:val="000068E9"/>
    <w:rsid w:val="00007028"/>
    <w:rsid w:val="000077B2"/>
    <w:rsid w:val="00010706"/>
    <w:rsid w:val="0001073D"/>
    <w:rsid w:val="0001147E"/>
    <w:rsid w:val="00011C1E"/>
    <w:rsid w:val="00011C70"/>
    <w:rsid w:val="00011C72"/>
    <w:rsid w:val="00011D6D"/>
    <w:rsid w:val="00011F52"/>
    <w:rsid w:val="0001220C"/>
    <w:rsid w:val="000127E4"/>
    <w:rsid w:val="00012BD0"/>
    <w:rsid w:val="00012E64"/>
    <w:rsid w:val="00013536"/>
    <w:rsid w:val="00013982"/>
    <w:rsid w:val="00014249"/>
    <w:rsid w:val="0001543D"/>
    <w:rsid w:val="000165F0"/>
    <w:rsid w:val="00017F71"/>
    <w:rsid w:val="00020098"/>
    <w:rsid w:val="000206C2"/>
    <w:rsid w:val="00021954"/>
    <w:rsid w:val="000219A5"/>
    <w:rsid w:val="00021A9A"/>
    <w:rsid w:val="00023184"/>
    <w:rsid w:val="00023DE4"/>
    <w:rsid w:val="00024936"/>
    <w:rsid w:val="000255E0"/>
    <w:rsid w:val="00025809"/>
    <w:rsid w:val="000259B2"/>
    <w:rsid w:val="00025D3A"/>
    <w:rsid w:val="00025DC4"/>
    <w:rsid w:val="00026C66"/>
    <w:rsid w:val="00026C9C"/>
    <w:rsid w:val="000277E1"/>
    <w:rsid w:val="00027BA5"/>
    <w:rsid w:val="00027D07"/>
    <w:rsid w:val="00027E9A"/>
    <w:rsid w:val="00030242"/>
    <w:rsid w:val="00031052"/>
    <w:rsid w:val="00031138"/>
    <w:rsid w:val="000321C6"/>
    <w:rsid w:val="00032505"/>
    <w:rsid w:val="00033073"/>
    <w:rsid w:val="000346CA"/>
    <w:rsid w:val="000349A2"/>
    <w:rsid w:val="00034F39"/>
    <w:rsid w:val="00035167"/>
    <w:rsid w:val="00035190"/>
    <w:rsid w:val="00035A3D"/>
    <w:rsid w:val="000360A8"/>
    <w:rsid w:val="00036EE0"/>
    <w:rsid w:val="00037459"/>
    <w:rsid w:val="00037EA4"/>
    <w:rsid w:val="000402B7"/>
    <w:rsid w:val="00040704"/>
    <w:rsid w:val="00040DA9"/>
    <w:rsid w:val="00041385"/>
    <w:rsid w:val="0004192A"/>
    <w:rsid w:val="00042476"/>
    <w:rsid w:val="00042956"/>
    <w:rsid w:val="00042CCD"/>
    <w:rsid w:val="00043079"/>
    <w:rsid w:val="0004380F"/>
    <w:rsid w:val="00043C9E"/>
    <w:rsid w:val="00043FFF"/>
    <w:rsid w:val="000440A6"/>
    <w:rsid w:val="00044190"/>
    <w:rsid w:val="000445C1"/>
    <w:rsid w:val="0004488B"/>
    <w:rsid w:val="00044BDF"/>
    <w:rsid w:val="00044F6B"/>
    <w:rsid w:val="0004583D"/>
    <w:rsid w:val="000458BD"/>
    <w:rsid w:val="00045BCF"/>
    <w:rsid w:val="00045C0C"/>
    <w:rsid w:val="00046102"/>
    <w:rsid w:val="00046641"/>
    <w:rsid w:val="00046E04"/>
    <w:rsid w:val="00047229"/>
    <w:rsid w:val="000473E7"/>
    <w:rsid w:val="00047D41"/>
    <w:rsid w:val="000507D9"/>
    <w:rsid w:val="000515B0"/>
    <w:rsid w:val="000516CA"/>
    <w:rsid w:val="00051A7C"/>
    <w:rsid w:val="00051F28"/>
    <w:rsid w:val="000525E8"/>
    <w:rsid w:val="00052B4C"/>
    <w:rsid w:val="00052D92"/>
    <w:rsid w:val="00053455"/>
    <w:rsid w:val="0005376C"/>
    <w:rsid w:val="00053BF0"/>
    <w:rsid w:val="00053ED8"/>
    <w:rsid w:val="000544F1"/>
    <w:rsid w:val="00054A66"/>
    <w:rsid w:val="00054B27"/>
    <w:rsid w:val="00055200"/>
    <w:rsid w:val="00055642"/>
    <w:rsid w:val="00056728"/>
    <w:rsid w:val="0006073B"/>
    <w:rsid w:val="00060DC8"/>
    <w:rsid w:val="00060EBC"/>
    <w:rsid w:val="00060EDF"/>
    <w:rsid w:val="00061039"/>
    <w:rsid w:val="00061447"/>
    <w:rsid w:val="00061542"/>
    <w:rsid w:val="0006155F"/>
    <w:rsid w:val="0006198E"/>
    <w:rsid w:val="00061CD6"/>
    <w:rsid w:val="00062003"/>
    <w:rsid w:val="0006225C"/>
    <w:rsid w:val="0006295A"/>
    <w:rsid w:val="00063276"/>
    <w:rsid w:val="00063698"/>
    <w:rsid w:val="00063F2F"/>
    <w:rsid w:val="0006414C"/>
    <w:rsid w:val="000641EA"/>
    <w:rsid w:val="000643DE"/>
    <w:rsid w:val="00064BBD"/>
    <w:rsid w:val="00065610"/>
    <w:rsid w:val="0006621A"/>
    <w:rsid w:val="000665B7"/>
    <w:rsid w:val="0006680C"/>
    <w:rsid w:val="00066C0C"/>
    <w:rsid w:val="00066CA4"/>
    <w:rsid w:val="00070161"/>
    <w:rsid w:val="00070CAC"/>
    <w:rsid w:val="000710F7"/>
    <w:rsid w:val="00071707"/>
    <w:rsid w:val="00071F0B"/>
    <w:rsid w:val="000722B5"/>
    <w:rsid w:val="000726C5"/>
    <w:rsid w:val="000727EB"/>
    <w:rsid w:val="00072AEE"/>
    <w:rsid w:val="00072B10"/>
    <w:rsid w:val="00073C67"/>
    <w:rsid w:val="00073EA4"/>
    <w:rsid w:val="00073F96"/>
    <w:rsid w:val="000748FF"/>
    <w:rsid w:val="000749B3"/>
    <w:rsid w:val="00074C42"/>
    <w:rsid w:val="00074D63"/>
    <w:rsid w:val="00074E9A"/>
    <w:rsid w:val="00074F07"/>
    <w:rsid w:val="00075052"/>
    <w:rsid w:val="00075119"/>
    <w:rsid w:val="00075855"/>
    <w:rsid w:val="000758BD"/>
    <w:rsid w:val="00075E92"/>
    <w:rsid w:val="000761A7"/>
    <w:rsid w:val="000763CE"/>
    <w:rsid w:val="0007650E"/>
    <w:rsid w:val="00076807"/>
    <w:rsid w:val="00077194"/>
    <w:rsid w:val="00077333"/>
    <w:rsid w:val="0007754B"/>
    <w:rsid w:val="00080108"/>
    <w:rsid w:val="00080F40"/>
    <w:rsid w:val="000814ED"/>
    <w:rsid w:val="0008159F"/>
    <w:rsid w:val="000815C4"/>
    <w:rsid w:val="0008190E"/>
    <w:rsid w:val="00081DA9"/>
    <w:rsid w:val="00081F65"/>
    <w:rsid w:val="00082A15"/>
    <w:rsid w:val="00082AFE"/>
    <w:rsid w:val="00082E4E"/>
    <w:rsid w:val="00083F4A"/>
    <w:rsid w:val="00084403"/>
    <w:rsid w:val="0008477B"/>
    <w:rsid w:val="000848D1"/>
    <w:rsid w:val="00084E38"/>
    <w:rsid w:val="0008526A"/>
    <w:rsid w:val="00085E33"/>
    <w:rsid w:val="00086128"/>
    <w:rsid w:val="00086DEA"/>
    <w:rsid w:val="00087010"/>
    <w:rsid w:val="00087052"/>
    <w:rsid w:val="00087353"/>
    <w:rsid w:val="00087427"/>
    <w:rsid w:val="00087C21"/>
    <w:rsid w:val="00090976"/>
    <w:rsid w:val="000916C0"/>
    <w:rsid w:val="000916C2"/>
    <w:rsid w:val="00091DC1"/>
    <w:rsid w:val="000923B5"/>
    <w:rsid w:val="00092E68"/>
    <w:rsid w:val="00093D49"/>
    <w:rsid w:val="00094449"/>
    <w:rsid w:val="000947E4"/>
    <w:rsid w:val="00095FAB"/>
    <w:rsid w:val="00095FAF"/>
    <w:rsid w:val="00096A22"/>
    <w:rsid w:val="00096CAE"/>
    <w:rsid w:val="000972CE"/>
    <w:rsid w:val="00097B2C"/>
    <w:rsid w:val="000A057E"/>
    <w:rsid w:val="000A0771"/>
    <w:rsid w:val="000A079C"/>
    <w:rsid w:val="000A0DE9"/>
    <w:rsid w:val="000A10E3"/>
    <w:rsid w:val="000A19EB"/>
    <w:rsid w:val="000A24C0"/>
    <w:rsid w:val="000A2970"/>
    <w:rsid w:val="000A2D46"/>
    <w:rsid w:val="000A2F9D"/>
    <w:rsid w:val="000A303F"/>
    <w:rsid w:val="000A3721"/>
    <w:rsid w:val="000A3B14"/>
    <w:rsid w:val="000A4185"/>
    <w:rsid w:val="000A4222"/>
    <w:rsid w:val="000A46FB"/>
    <w:rsid w:val="000A4733"/>
    <w:rsid w:val="000A473B"/>
    <w:rsid w:val="000A4CD9"/>
    <w:rsid w:val="000A4F26"/>
    <w:rsid w:val="000A50A1"/>
    <w:rsid w:val="000A65C5"/>
    <w:rsid w:val="000A6897"/>
    <w:rsid w:val="000A69A1"/>
    <w:rsid w:val="000A6A29"/>
    <w:rsid w:val="000A7487"/>
    <w:rsid w:val="000A761F"/>
    <w:rsid w:val="000A7668"/>
    <w:rsid w:val="000A7FB3"/>
    <w:rsid w:val="000B02F5"/>
    <w:rsid w:val="000B104E"/>
    <w:rsid w:val="000B1493"/>
    <w:rsid w:val="000B15DA"/>
    <w:rsid w:val="000B1912"/>
    <w:rsid w:val="000B1FD1"/>
    <w:rsid w:val="000B207F"/>
    <w:rsid w:val="000B2201"/>
    <w:rsid w:val="000B2800"/>
    <w:rsid w:val="000B3074"/>
    <w:rsid w:val="000B3939"/>
    <w:rsid w:val="000B3EE6"/>
    <w:rsid w:val="000B4339"/>
    <w:rsid w:val="000B493F"/>
    <w:rsid w:val="000B49D0"/>
    <w:rsid w:val="000B4ECB"/>
    <w:rsid w:val="000B56FE"/>
    <w:rsid w:val="000B5B6E"/>
    <w:rsid w:val="000B5D39"/>
    <w:rsid w:val="000B6836"/>
    <w:rsid w:val="000B765C"/>
    <w:rsid w:val="000C05B0"/>
    <w:rsid w:val="000C068B"/>
    <w:rsid w:val="000C09F9"/>
    <w:rsid w:val="000C0C67"/>
    <w:rsid w:val="000C1144"/>
    <w:rsid w:val="000C1334"/>
    <w:rsid w:val="000C1E24"/>
    <w:rsid w:val="000C24CC"/>
    <w:rsid w:val="000C24E2"/>
    <w:rsid w:val="000C3CB5"/>
    <w:rsid w:val="000C4B48"/>
    <w:rsid w:val="000C4D0B"/>
    <w:rsid w:val="000C4E21"/>
    <w:rsid w:val="000C4FB4"/>
    <w:rsid w:val="000C5BF3"/>
    <w:rsid w:val="000C5E35"/>
    <w:rsid w:val="000C6328"/>
    <w:rsid w:val="000C6E7B"/>
    <w:rsid w:val="000C70DA"/>
    <w:rsid w:val="000C722B"/>
    <w:rsid w:val="000C7C38"/>
    <w:rsid w:val="000C7D18"/>
    <w:rsid w:val="000D0043"/>
    <w:rsid w:val="000D0885"/>
    <w:rsid w:val="000D0963"/>
    <w:rsid w:val="000D0981"/>
    <w:rsid w:val="000D0A62"/>
    <w:rsid w:val="000D0DA8"/>
    <w:rsid w:val="000D1403"/>
    <w:rsid w:val="000D31F6"/>
    <w:rsid w:val="000D34A3"/>
    <w:rsid w:val="000D3884"/>
    <w:rsid w:val="000D38D6"/>
    <w:rsid w:val="000D51DF"/>
    <w:rsid w:val="000D59BA"/>
    <w:rsid w:val="000D5C54"/>
    <w:rsid w:val="000D5CC1"/>
    <w:rsid w:val="000D5E05"/>
    <w:rsid w:val="000D64FB"/>
    <w:rsid w:val="000D7416"/>
    <w:rsid w:val="000D745D"/>
    <w:rsid w:val="000D78C6"/>
    <w:rsid w:val="000D7938"/>
    <w:rsid w:val="000D7CE0"/>
    <w:rsid w:val="000E0157"/>
    <w:rsid w:val="000E09F7"/>
    <w:rsid w:val="000E0AC3"/>
    <w:rsid w:val="000E0D2E"/>
    <w:rsid w:val="000E189A"/>
    <w:rsid w:val="000E1F1C"/>
    <w:rsid w:val="000E21EF"/>
    <w:rsid w:val="000E2743"/>
    <w:rsid w:val="000E2BEF"/>
    <w:rsid w:val="000E2F42"/>
    <w:rsid w:val="000E381D"/>
    <w:rsid w:val="000E3882"/>
    <w:rsid w:val="000E3AE8"/>
    <w:rsid w:val="000E3E61"/>
    <w:rsid w:val="000E4154"/>
    <w:rsid w:val="000E41A2"/>
    <w:rsid w:val="000E41F7"/>
    <w:rsid w:val="000E4C0F"/>
    <w:rsid w:val="000E4F24"/>
    <w:rsid w:val="000E5AEA"/>
    <w:rsid w:val="000E60AB"/>
    <w:rsid w:val="000E649C"/>
    <w:rsid w:val="000E6505"/>
    <w:rsid w:val="000E6B76"/>
    <w:rsid w:val="000E6D52"/>
    <w:rsid w:val="000E6ED2"/>
    <w:rsid w:val="000E702D"/>
    <w:rsid w:val="000E7B37"/>
    <w:rsid w:val="000E7BED"/>
    <w:rsid w:val="000E7CAE"/>
    <w:rsid w:val="000E7EE3"/>
    <w:rsid w:val="000F01FA"/>
    <w:rsid w:val="000F0304"/>
    <w:rsid w:val="000F0DF0"/>
    <w:rsid w:val="000F0E95"/>
    <w:rsid w:val="000F0F17"/>
    <w:rsid w:val="000F1035"/>
    <w:rsid w:val="000F1671"/>
    <w:rsid w:val="000F1792"/>
    <w:rsid w:val="000F1DD8"/>
    <w:rsid w:val="000F1E3B"/>
    <w:rsid w:val="000F2427"/>
    <w:rsid w:val="000F28A6"/>
    <w:rsid w:val="000F3B2B"/>
    <w:rsid w:val="000F4564"/>
    <w:rsid w:val="000F508B"/>
    <w:rsid w:val="000F59EB"/>
    <w:rsid w:val="000F62BF"/>
    <w:rsid w:val="000F687D"/>
    <w:rsid w:val="000F691F"/>
    <w:rsid w:val="000F69BA"/>
    <w:rsid w:val="000F731E"/>
    <w:rsid w:val="000F7437"/>
    <w:rsid w:val="0010002B"/>
    <w:rsid w:val="00100484"/>
    <w:rsid w:val="001006A6"/>
    <w:rsid w:val="00100823"/>
    <w:rsid w:val="00100970"/>
    <w:rsid w:val="00100A58"/>
    <w:rsid w:val="00100C6D"/>
    <w:rsid w:val="00101417"/>
    <w:rsid w:val="0010226C"/>
    <w:rsid w:val="00102344"/>
    <w:rsid w:val="0010236C"/>
    <w:rsid w:val="001029DF"/>
    <w:rsid w:val="00103932"/>
    <w:rsid w:val="00103A88"/>
    <w:rsid w:val="0010516B"/>
    <w:rsid w:val="00105868"/>
    <w:rsid w:val="00105FCC"/>
    <w:rsid w:val="001064C2"/>
    <w:rsid w:val="00106847"/>
    <w:rsid w:val="0010736C"/>
    <w:rsid w:val="00107DA3"/>
    <w:rsid w:val="001106D5"/>
    <w:rsid w:val="00110BE7"/>
    <w:rsid w:val="0011167C"/>
    <w:rsid w:val="00112433"/>
    <w:rsid w:val="0011294F"/>
    <w:rsid w:val="001130B1"/>
    <w:rsid w:val="00113711"/>
    <w:rsid w:val="001137FE"/>
    <w:rsid w:val="0011440B"/>
    <w:rsid w:val="001147B4"/>
    <w:rsid w:val="00114A13"/>
    <w:rsid w:val="00114C28"/>
    <w:rsid w:val="00115425"/>
    <w:rsid w:val="0011575F"/>
    <w:rsid w:val="001159FF"/>
    <w:rsid w:val="00115A23"/>
    <w:rsid w:val="00115B9A"/>
    <w:rsid w:val="00115C07"/>
    <w:rsid w:val="00115F61"/>
    <w:rsid w:val="00116141"/>
    <w:rsid w:val="001164AD"/>
    <w:rsid w:val="00116B0B"/>
    <w:rsid w:val="00116FDA"/>
    <w:rsid w:val="00117156"/>
    <w:rsid w:val="00117A47"/>
    <w:rsid w:val="0012048D"/>
    <w:rsid w:val="00120E0B"/>
    <w:rsid w:val="001213F9"/>
    <w:rsid w:val="00121C96"/>
    <w:rsid w:val="00122209"/>
    <w:rsid w:val="0012247B"/>
    <w:rsid w:val="00122A2C"/>
    <w:rsid w:val="00122EA7"/>
    <w:rsid w:val="001233B8"/>
    <w:rsid w:val="00123505"/>
    <w:rsid w:val="001237B2"/>
    <w:rsid w:val="00123FD9"/>
    <w:rsid w:val="00124154"/>
    <w:rsid w:val="00124849"/>
    <w:rsid w:val="00124FA1"/>
    <w:rsid w:val="001253A0"/>
    <w:rsid w:val="0012590B"/>
    <w:rsid w:val="00126A37"/>
    <w:rsid w:val="00126D82"/>
    <w:rsid w:val="00126F4F"/>
    <w:rsid w:val="00127498"/>
    <w:rsid w:val="001274D4"/>
    <w:rsid w:val="00127653"/>
    <w:rsid w:val="00130568"/>
    <w:rsid w:val="00131112"/>
    <w:rsid w:val="00132932"/>
    <w:rsid w:val="00132AC5"/>
    <w:rsid w:val="001337C3"/>
    <w:rsid w:val="001337DB"/>
    <w:rsid w:val="00133B0F"/>
    <w:rsid w:val="00133F6D"/>
    <w:rsid w:val="001342D4"/>
    <w:rsid w:val="00135108"/>
    <w:rsid w:val="001351CB"/>
    <w:rsid w:val="001359AE"/>
    <w:rsid w:val="00135AA8"/>
    <w:rsid w:val="0013611B"/>
    <w:rsid w:val="00136468"/>
    <w:rsid w:val="00136E74"/>
    <w:rsid w:val="00136EA5"/>
    <w:rsid w:val="001371D2"/>
    <w:rsid w:val="00137397"/>
    <w:rsid w:val="00140A63"/>
    <w:rsid w:val="00140F0B"/>
    <w:rsid w:val="001418CC"/>
    <w:rsid w:val="001420B9"/>
    <w:rsid w:val="001421BF"/>
    <w:rsid w:val="001429F0"/>
    <w:rsid w:val="00142FB5"/>
    <w:rsid w:val="00143B69"/>
    <w:rsid w:val="00144265"/>
    <w:rsid w:val="00144368"/>
    <w:rsid w:val="00144435"/>
    <w:rsid w:val="0014466B"/>
    <w:rsid w:val="00144672"/>
    <w:rsid w:val="001447A2"/>
    <w:rsid w:val="00145280"/>
    <w:rsid w:val="00145352"/>
    <w:rsid w:val="00145594"/>
    <w:rsid w:val="00145D8D"/>
    <w:rsid w:val="001463FA"/>
    <w:rsid w:val="00146CBC"/>
    <w:rsid w:val="00147087"/>
    <w:rsid w:val="0014722F"/>
    <w:rsid w:val="00147670"/>
    <w:rsid w:val="00147731"/>
    <w:rsid w:val="00147801"/>
    <w:rsid w:val="00147EA8"/>
    <w:rsid w:val="00150101"/>
    <w:rsid w:val="00150235"/>
    <w:rsid w:val="00150C27"/>
    <w:rsid w:val="00150D3B"/>
    <w:rsid w:val="00151252"/>
    <w:rsid w:val="0015153B"/>
    <w:rsid w:val="00151B61"/>
    <w:rsid w:val="00151D9D"/>
    <w:rsid w:val="00152246"/>
    <w:rsid w:val="00152A54"/>
    <w:rsid w:val="00153871"/>
    <w:rsid w:val="00153D92"/>
    <w:rsid w:val="001541FD"/>
    <w:rsid w:val="0015429E"/>
    <w:rsid w:val="00154DF5"/>
    <w:rsid w:val="0015533D"/>
    <w:rsid w:val="001557ED"/>
    <w:rsid w:val="00155AF2"/>
    <w:rsid w:val="00155E39"/>
    <w:rsid w:val="001560A3"/>
    <w:rsid w:val="00156117"/>
    <w:rsid w:val="00156137"/>
    <w:rsid w:val="0015614D"/>
    <w:rsid w:val="0015617C"/>
    <w:rsid w:val="00156589"/>
    <w:rsid w:val="00156B35"/>
    <w:rsid w:val="00156CEC"/>
    <w:rsid w:val="00156F49"/>
    <w:rsid w:val="00156F4D"/>
    <w:rsid w:val="00157DBF"/>
    <w:rsid w:val="001607BE"/>
    <w:rsid w:val="00161884"/>
    <w:rsid w:val="0016193E"/>
    <w:rsid w:val="00161BEC"/>
    <w:rsid w:val="001624EB"/>
    <w:rsid w:val="00162A8D"/>
    <w:rsid w:val="00162E3B"/>
    <w:rsid w:val="001632E4"/>
    <w:rsid w:val="00163459"/>
    <w:rsid w:val="00163C30"/>
    <w:rsid w:val="00163CA3"/>
    <w:rsid w:val="001649E4"/>
    <w:rsid w:val="0016542F"/>
    <w:rsid w:val="001654F3"/>
    <w:rsid w:val="00165533"/>
    <w:rsid w:val="00165621"/>
    <w:rsid w:val="00165706"/>
    <w:rsid w:val="00165929"/>
    <w:rsid w:val="001660DE"/>
    <w:rsid w:val="0016688B"/>
    <w:rsid w:val="001674E3"/>
    <w:rsid w:val="0016750E"/>
    <w:rsid w:val="0016757E"/>
    <w:rsid w:val="00170280"/>
    <w:rsid w:val="00170741"/>
    <w:rsid w:val="00170B1D"/>
    <w:rsid w:val="00171519"/>
    <w:rsid w:val="001719BF"/>
    <w:rsid w:val="00171C24"/>
    <w:rsid w:val="00171C30"/>
    <w:rsid w:val="001723AC"/>
    <w:rsid w:val="00172629"/>
    <w:rsid w:val="00172A0A"/>
    <w:rsid w:val="00172FAE"/>
    <w:rsid w:val="001730F1"/>
    <w:rsid w:val="00173210"/>
    <w:rsid w:val="00173318"/>
    <w:rsid w:val="00173A04"/>
    <w:rsid w:val="00173D94"/>
    <w:rsid w:val="00174CE7"/>
    <w:rsid w:val="001752C3"/>
    <w:rsid w:val="00175F5D"/>
    <w:rsid w:val="001767E6"/>
    <w:rsid w:val="00176D7A"/>
    <w:rsid w:val="00177D9A"/>
    <w:rsid w:val="001800A4"/>
    <w:rsid w:val="0018023B"/>
    <w:rsid w:val="001802A2"/>
    <w:rsid w:val="00180370"/>
    <w:rsid w:val="00180507"/>
    <w:rsid w:val="001805AA"/>
    <w:rsid w:val="00180C26"/>
    <w:rsid w:val="00180E38"/>
    <w:rsid w:val="001810CB"/>
    <w:rsid w:val="00181429"/>
    <w:rsid w:val="00182945"/>
    <w:rsid w:val="001834C7"/>
    <w:rsid w:val="00183DA7"/>
    <w:rsid w:val="00184490"/>
    <w:rsid w:val="001846A6"/>
    <w:rsid w:val="001847A6"/>
    <w:rsid w:val="0018513E"/>
    <w:rsid w:val="00185903"/>
    <w:rsid w:val="00185B35"/>
    <w:rsid w:val="00185B42"/>
    <w:rsid w:val="00186AF0"/>
    <w:rsid w:val="00186F6E"/>
    <w:rsid w:val="001901EE"/>
    <w:rsid w:val="00190759"/>
    <w:rsid w:val="001907B8"/>
    <w:rsid w:val="00191096"/>
    <w:rsid w:val="0019152E"/>
    <w:rsid w:val="00191531"/>
    <w:rsid w:val="00191A47"/>
    <w:rsid w:val="0019211E"/>
    <w:rsid w:val="0019226F"/>
    <w:rsid w:val="00192CA7"/>
    <w:rsid w:val="00193266"/>
    <w:rsid w:val="001935AE"/>
    <w:rsid w:val="001936B9"/>
    <w:rsid w:val="00193742"/>
    <w:rsid w:val="00193E0C"/>
    <w:rsid w:val="00194045"/>
    <w:rsid w:val="00194264"/>
    <w:rsid w:val="00194CEB"/>
    <w:rsid w:val="001952FF"/>
    <w:rsid w:val="0019581D"/>
    <w:rsid w:val="00195C06"/>
    <w:rsid w:val="00195DC0"/>
    <w:rsid w:val="00195F85"/>
    <w:rsid w:val="0019656D"/>
    <w:rsid w:val="0019657D"/>
    <w:rsid w:val="001969F6"/>
    <w:rsid w:val="00197F83"/>
    <w:rsid w:val="001A0416"/>
    <w:rsid w:val="001A108F"/>
    <w:rsid w:val="001A1A17"/>
    <w:rsid w:val="001A1DAC"/>
    <w:rsid w:val="001A1DEF"/>
    <w:rsid w:val="001A2EE1"/>
    <w:rsid w:val="001A31BF"/>
    <w:rsid w:val="001A32CC"/>
    <w:rsid w:val="001A3698"/>
    <w:rsid w:val="001A3964"/>
    <w:rsid w:val="001A3EF8"/>
    <w:rsid w:val="001A4109"/>
    <w:rsid w:val="001A4A56"/>
    <w:rsid w:val="001A5529"/>
    <w:rsid w:val="001A6068"/>
    <w:rsid w:val="001A61DC"/>
    <w:rsid w:val="001A62B2"/>
    <w:rsid w:val="001A633A"/>
    <w:rsid w:val="001A63FE"/>
    <w:rsid w:val="001A6EA4"/>
    <w:rsid w:val="001A7214"/>
    <w:rsid w:val="001A7309"/>
    <w:rsid w:val="001A7AEC"/>
    <w:rsid w:val="001B0327"/>
    <w:rsid w:val="001B0FF3"/>
    <w:rsid w:val="001B128B"/>
    <w:rsid w:val="001B1312"/>
    <w:rsid w:val="001B23A7"/>
    <w:rsid w:val="001B3769"/>
    <w:rsid w:val="001B3838"/>
    <w:rsid w:val="001B3B02"/>
    <w:rsid w:val="001B3B78"/>
    <w:rsid w:val="001B44CD"/>
    <w:rsid w:val="001B49F5"/>
    <w:rsid w:val="001B4F76"/>
    <w:rsid w:val="001B54C5"/>
    <w:rsid w:val="001B5527"/>
    <w:rsid w:val="001B5C6C"/>
    <w:rsid w:val="001B5D05"/>
    <w:rsid w:val="001B60F4"/>
    <w:rsid w:val="001B626D"/>
    <w:rsid w:val="001B6334"/>
    <w:rsid w:val="001B63EF"/>
    <w:rsid w:val="001B6DDC"/>
    <w:rsid w:val="001B747D"/>
    <w:rsid w:val="001B75D0"/>
    <w:rsid w:val="001B78D8"/>
    <w:rsid w:val="001B7C1D"/>
    <w:rsid w:val="001B7EA4"/>
    <w:rsid w:val="001C09D2"/>
    <w:rsid w:val="001C12E3"/>
    <w:rsid w:val="001C1500"/>
    <w:rsid w:val="001C21F0"/>
    <w:rsid w:val="001C2317"/>
    <w:rsid w:val="001C24F2"/>
    <w:rsid w:val="001C3ED6"/>
    <w:rsid w:val="001C51BF"/>
    <w:rsid w:val="001C65D8"/>
    <w:rsid w:val="001C665F"/>
    <w:rsid w:val="001C7249"/>
    <w:rsid w:val="001C7FA9"/>
    <w:rsid w:val="001D0533"/>
    <w:rsid w:val="001D1685"/>
    <w:rsid w:val="001D1CE7"/>
    <w:rsid w:val="001D211C"/>
    <w:rsid w:val="001D2682"/>
    <w:rsid w:val="001D2A3F"/>
    <w:rsid w:val="001D2D52"/>
    <w:rsid w:val="001D2D88"/>
    <w:rsid w:val="001D300E"/>
    <w:rsid w:val="001D3206"/>
    <w:rsid w:val="001D40E3"/>
    <w:rsid w:val="001D4434"/>
    <w:rsid w:val="001D4502"/>
    <w:rsid w:val="001D5148"/>
    <w:rsid w:val="001D52CB"/>
    <w:rsid w:val="001D5930"/>
    <w:rsid w:val="001D5DC6"/>
    <w:rsid w:val="001D6058"/>
    <w:rsid w:val="001D6893"/>
    <w:rsid w:val="001D6AD7"/>
    <w:rsid w:val="001D7162"/>
    <w:rsid w:val="001D7584"/>
    <w:rsid w:val="001D7CF8"/>
    <w:rsid w:val="001E01E2"/>
    <w:rsid w:val="001E1692"/>
    <w:rsid w:val="001E1828"/>
    <w:rsid w:val="001E191B"/>
    <w:rsid w:val="001E1FE3"/>
    <w:rsid w:val="001E20FA"/>
    <w:rsid w:val="001E2AE8"/>
    <w:rsid w:val="001E2EE0"/>
    <w:rsid w:val="001E305E"/>
    <w:rsid w:val="001E320D"/>
    <w:rsid w:val="001E3812"/>
    <w:rsid w:val="001E473B"/>
    <w:rsid w:val="001E4B14"/>
    <w:rsid w:val="001E4E1E"/>
    <w:rsid w:val="001E4E57"/>
    <w:rsid w:val="001E56C0"/>
    <w:rsid w:val="001E58D3"/>
    <w:rsid w:val="001E5CC0"/>
    <w:rsid w:val="001E66FF"/>
    <w:rsid w:val="001E733B"/>
    <w:rsid w:val="001E7B86"/>
    <w:rsid w:val="001F0092"/>
    <w:rsid w:val="001F016E"/>
    <w:rsid w:val="001F0B58"/>
    <w:rsid w:val="001F0DA7"/>
    <w:rsid w:val="001F12F5"/>
    <w:rsid w:val="001F207A"/>
    <w:rsid w:val="001F24C6"/>
    <w:rsid w:val="001F2770"/>
    <w:rsid w:val="001F278D"/>
    <w:rsid w:val="001F2A6D"/>
    <w:rsid w:val="001F2EA3"/>
    <w:rsid w:val="001F2EB5"/>
    <w:rsid w:val="001F333E"/>
    <w:rsid w:val="001F3703"/>
    <w:rsid w:val="001F386C"/>
    <w:rsid w:val="001F38AD"/>
    <w:rsid w:val="001F38CD"/>
    <w:rsid w:val="001F3BAA"/>
    <w:rsid w:val="001F3D0C"/>
    <w:rsid w:val="001F3D70"/>
    <w:rsid w:val="001F3F24"/>
    <w:rsid w:val="001F5CE4"/>
    <w:rsid w:val="001F5D6D"/>
    <w:rsid w:val="001F609A"/>
    <w:rsid w:val="001F63F1"/>
    <w:rsid w:val="001F64DF"/>
    <w:rsid w:val="001F6732"/>
    <w:rsid w:val="001F6A0A"/>
    <w:rsid w:val="001F75FA"/>
    <w:rsid w:val="001F7677"/>
    <w:rsid w:val="001F7DE2"/>
    <w:rsid w:val="002004E7"/>
    <w:rsid w:val="00200945"/>
    <w:rsid w:val="00200FED"/>
    <w:rsid w:val="002012F9"/>
    <w:rsid w:val="002013A6"/>
    <w:rsid w:val="0020195B"/>
    <w:rsid w:val="00201BF1"/>
    <w:rsid w:val="00202243"/>
    <w:rsid w:val="002028FB"/>
    <w:rsid w:val="00202F0E"/>
    <w:rsid w:val="00203ED8"/>
    <w:rsid w:val="00204AA2"/>
    <w:rsid w:val="00205715"/>
    <w:rsid w:val="00205ABA"/>
    <w:rsid w:val="002061C6"/>
    <w:rsid w:val="00207C81"/>
    <w:rsid w:val="00210A08"/>
    <w:rsid w:val="00210BDB"/>
    <w:rsid w:val="00210EAB"/>
    <w:rsid w:val="002113AC"/>
    <w:rsid w:val="00211D2C"/>
    <w:rsid w:val="00212218"/>
    <w:rsid w:val="0021232C"/>
    <w:rsid w:val="00212C69"/>
    <w:rsid w:val="002133CF"/>
    <w:rsid w:val="00213993"/>
    <w:rsid w:val="00213C13"/>
    <w:rsid w:val="0021435E"/>
    <w:rsid w:val="002144C9"/>
    <w:rsid w:val="0021533E"/>
    <w:rsid w:val="00215368"/>
    <w:rsid w:val="002155A2"/>
    <w:rsid w:val="00215BD7"/>
    <w:rsid w:val="00215D44"/>
    <w:rsid w:val="0021641C"/>
    <w:rsid w:val="00216917"/>
    <w:rsid w:val="002169AA"/>
    <w:rsid w:val="00216B77"/>
    <w:rsid w:val="00217CC4"/>
    <w:rsid w:val="00217E38"/>
    <w:rsid w:val="00217FAB"/>
    <w:rsid w:val="002202ED"/>
    <w:rsid w:val="00220932"/>
    <w:rsid w:val="00220FF3"/>
    <w:rsid w:val="00221606"/>
    <w:rsid w:val="00221A53"/>
    <w:rsid w:val="002222AF"/>
    <w:rsid w:val="002226FA"/>
    <w:rsid w:val="002234FD"/>
    <w:rsid w:val="0022350E"/>
    <w:rsid w:val="00223778"/>
    <w:rsid w:val="00224602"/>
    <w:rsid w:val="00224996"/>
    <w:rsid w:val="00224C86"/>
    <w:rsid w:val="00225161"/>
    <w:rsid w:val="00225162"/>
    <w:rsid w:val="002252B4"/>
    <w:rsid w:val="00225EE2"/>
    <w:rsid w:val="00225F25"/>
    <w:rsid w:val="002263D4"/>
    <w:rsid w:val="00226AC6"/>
    <w:rsid w:val="00226B1E"/>
    <w:rsid w:val="002279B3"/>
    <w:rsid w:val="00230058"/>
    <w:rsid w:val="002302C7"/>
    <w:rsid w:val="0023030B"/>
    <w:rsid w:val="00230CB4"/>
    <w:rsid w:val="00230D46"/>
    <w:rsid w:val="00231737"/>
    <w:rsid w:val="002326F3"/>
    <w:rsid w:val="0023290C"/>
    <w:rsid w:val="0023297E"/>
    <w:rsid w:val="00232DD9"/>
    <w:rsid w:val="00233240"/>
    <w:rsid w:val="00233550"/>
    <w:rsid w:val="00233C1F"/>
    <w:rsid w:val="0023493E"/>
    <w:rsid w:val="00234D06"/>
    <w:rsid w:val="00235E03"/>
    <w:rsid w:val="00235F32"/>
    <w:rsid w:val="00236207"/>
    <w:rsid w:val="002364BE"/>
    <w:rsid w:val="0023688C"/>
    <w:rsid w:val="00236FC8"/>
    <w:rsid w:val="0023729D"/>
    <w:rsid w:val="002378D6"/>
    <w:rsid w:val="00237F96"/>
    <w:rsid w:val="0024011A"/>
    <w:rsid w:val="00240652"/>
    <w:rsid w:val="0024088F"/>
    <w:rsid w:val="00240A25"/>
    <w:rsid w:val="00240ADF"/>
    <w:rsid w:val="00240BA4"/>
    <w:rsid w:val="002410DC"/>
    <w:rsid w:val="00241218"/>
    <w:rsid w:val="002412D2"/>
    <w:rsid w:val="00241E39"/>
    <w:rsid w:val="00241F00"/>
    <w:rsid w:val="00242274"/>
    <w:rsid w:val="00242BEE"/>
    <w:rsid w:val="00242D19"/>
    <w:rsid w:val="00243445"/>
    <w:rsid w:val="002437C2"/>
    <w:rsid w:val="00243AE7"/>
    <w:rsid w:val="00243B8D"/>
    <w:rsid w:val="00244A92"/>
    <w:rsid w:val="00245611"/>
    <w:rsid w:val="002458C1"/>
    <w:rsid w:val="00245A3D"/>
    <w:rsid w:val="00245D05"/>
    <w:rsid w:val="00246A7D"/>
    <w:rsid w:val="00246C58"/>
    <w:rsid w:val="00246E78"/>
    <w:rsid w:val="00247DAB"/>
    <w:rsid w:val="00247F1D"/>
    <w:rsid w:val="002502A3"/>
    <w:rsid w:val="002504C5"/>
    <w:rsid w:val="002506A8"/>
    <w:rsid w:val="002517AD"/>
    <w:rsid w:val="00252CBE"/>
    <w:rsid w:val="0025321F"/>
    <w:rsid w:val="002535BC"/>
    <w:rsid w:val="00253658"/>
    <w:rsid w:val="00253F7A"/>
    <w:rsid w:val="00254024"/>
    <w:rsid w:val="00254791"/>
    <w:rsid w:val="00254BBE"/>
    <w:rsid w:val="00254C15"/>
    <w:rsid w:val="00254CF8"/>
    <w:rsid w:val="0025555F"/>
    <w:rsid w:val="002555D3"/>
    <w:rsid w:val="00255629"/>
    <w:rsid w:val="002557FE"/>
    <w:rsid w:val="00256821"/>
    <w:rsid w:val="00257401"/>
    <w:rsid w:val="002577C0"/>
    <w:rsid w:val="00257E01"/>
    <w:rsid w:val="0026005C"/>
    <w:rsid w:val="0026053C"/>
    <w:rsid w:val="00260687"/>
    <w:rsid w:val="002621E7"/>
    <w:rsid w:val="0026226D"/>
    <w:rsid w:val="00262D8D"/>
    <w:rsid w:val="00263006"/>
    <w:rsid w:val="00263432"/>
    <w:rsid w:val="00263936"/>
    <w:rsid w:val="00263C7F"/>
    <w:rsid w:val="00264038"/>
    <w:rsid w:val="0026403A"/>
    <w:rsid w:val="00264ED3"/>
    <w:rsid w:val="002654D7"/>
    <w:rsid w:val="00265559"/>
    <w:rsid w:val="00265CA8"/>
    <w:rsid w:val="002669B6"/>
    <w:rsid w:val="00267105"/>
    <w:rsid w:val="002675E6"/>
    <w:rsid w:val="002678DD"/>
    <w:rsid w:val="00267F00"/>
    <w:rsid w:val="00267F63"/>
    <w:rsid w:val="002700B9"/>
    <w:rsid w:val="0027085B"/>
    <w:rsid w:val="00270C66"/>
    <w:rsid w:val="00270ECC"/>
    <w:rsid w:val="002714CE"/>
    <w:rsid w:val="00271AAB"/>
    <w:rsid w:val="002722D4"/>
    <w:rsid w:val="002728D8"/>
    <w:rsid w:val="00275D8D"/>
    <w:rsid w:val="00276003"/>
    <w:rsid w:val="002760B8"/>
    <w:rsid w:val="002765DE"/>
    <w:rsid w:val="002766F1"/>
    <w:rsid w:val="00276BF7"/>
    <w:rsid w:val="0028077D"/>
    <w:rsid w:val="00280862"/>
    <w:rsid w:val="00280DC1"/>
    <w:rsid w:val="00282295"/>
    <w:rsid w:val="00282C0B"/>
    <w:rsid w:val="002831CE"/>
    <w:rsid w:val="00283297"/>
    <w:rsid w:val="00283CB2"/>
    <w:rsid w:val="0028466F"/>
    <w:rsid w:val="00284B3F"/>
    <w:rsid w:val="00285202"/>
    <w:rsid w:val="00286552"/>
    <w:rsid w:val="002868B4"/>
    <w:rsid w:val="00286955"/>
    <w:rsid w:val="00286959"/>
    <w:rsid w:val="0028697D"/>
    <w:rsid w:val="00286C2B"/>
    <w:rsid w:val="00286C36"/>
    <w:rsid w:val="0028752C"/>
    <w:rsid w:val="00287D69"/>
    <w:rsid w:val="00287DD7"/>
    <w:rsid w:val="0029030B"/>
    <w:rsid w:val="00290EC7"/>
    <w:rsid w:val="00291633"/>
    <w:rsid w:val="002919F8"/>
    <w:rsid w:val="00291D0A"/>
    <w:rsid w:val="0029250D"/>
    <w:rsid w:val="002928BE"/>
    <w:rsid w:val="00292D81"/>
    <w:rsid w:val="00292FAF"/>
    <w:rsid w:val="002934EF"/>
    <w:rsid w:val="00293A6C"/>
    <w:rsid w:val="002948B9"/>
    <w:rsid w:val="00295D83"/>
    <w:rsid w:val="00296574"/>
    <w:rsid w:val="00296C43"/>
    <w:rsid w:val="00296C6C"/>
    <w:rsid w:val="00297406"/>
    <w:rsid w:val="00297606"/>
    <w:rsid w:val="00297D4B"/>
    <w:rsid w:val="00297EBB"/>
    <w:rsid w:val="002A031F"/>
    <w:rsid w:val="002A05CB"/>
    <w:rsid w:val="002A38B0"/>
    <w:rsid w:val="002A4697"/>
    <w:rsid w:val="002A4B3E"/>
    <w:rsid w:val="002A4DCC"/>
    <w:rsid w:val="002A5218"/>
    <w:rsid w:val="002A5413"/>
    <w:rsid w:val="002A54CE"/>
    <w:rsid w:val="002A5781"/>
    <w:rsid w:val="002A5D08"/>
    <w:rsid w:val="002A5FC1"/>
    <w:rsid w:val="002A60B3"/>
    <w:rsid w:val="002A61DF"/>
    <w:rsid w:val="002A626A"/>
    <w:rsid w:val="002A6445"/>
    <w:rsid w:val="002A6566"/>
    <w:rsid w:val="002A7062"/>
    <w:rsid w:val="002A762F"/>
    <w:rsid w:val="002A7880"/>
    <w:rsid w:val="002A7D11"/>
    <w:rsid w:val="002A7D6E"/>
    <w:rsid w:val="002B0231"/>
    <w:rsid w:val="002B0FC7"/>
    <w:rsid w:val="002B1124"/>
    <w:rsid w:val="002B12C0"/>
    <w:rsid w:val="002B1FA7"/>
    <w:rsid w:val="002B2685"/>
    <w:rsid w:val="002B26A5"/>
    <w:rsid w:val="002B3696"/>
    <w:rsid w:val="002B3731"/>
    <w:rsid w:val="002B38A1"/>
    <w:rsid w:val="002B5654"/>
    <w:rsid w:val="002B5CF3"/>
    <w:rsid w:val="002B6BA6"/>
    <w:rsid w:val="002B76F4"/>
    <w:rsid w:val="002B7D13"/>
    <w:rsid w:val="002C03FA"/>
    <w:rsid w:val="002C0A52"/>
    <w:rsid w:val="002C0FFE"/>
    <w:rsid w:val="002C17EA"/>
    <w:rsid w:val="002C1EB1"/>
    <w:rsid w:val="002C251A"/>
    <w:rsid w:val="002C2B79"/>
    <w:rsid w:val="002C3B10"/>
    <w:rsid w:val="002C3D73"/>
    <w:rsid w:val="002C4538"/>
    <w:rsid w:val="002C4586"/>
    <w:rsid w:val="002C4FA7"/>
    <w:rsid w:val="002C5191"/>
    <w:rsid w:val="002C57CF"/>
    <w:rsid w:val="002C58F6"/>
    <w:rsid w:val="002C5B8C"/>
    <w:rsid w:val="002C6001"/>
    <w:rsid w:val="002C610B"/>
    <w:rsid w:val="002C6332"/>
    <w:rsid w:val="002C6D2C"/>
    <w:rsid w:val="002C6DB8"/>
    <w:rsid w:val="002C77FF"/>
    <w:rsid w:val="002C7A50"/>
    <w:rsid w:val="002C7E69"/>
    <w:rsid w:val="002D03B0"/>
    <w:rsid w:val="002D0482"/>
    <w:rsid w:val="002D1151"/>
    <w:rsid w:val="002D1353"/>
    <w:rsid w:val="002D2E96"/>
    <w:rsid w:val="002D3611"/>
    <w:rsid w:val="002D3710"/>
    <w:rsid w:val="002D3801"/>
    <w:rsid w:val="002D3805"/>
    <w:rsid w:val="002D4745"/>
    <w:rsid w:val="002D4D9F"/>
    <w:rsid w:val="002D4F64"/>
    <w:rsid w:val="002D530D"/>
    <w:rsid w:val="002D541D"/>
    <w:rsid w:val="002D56AB"/>
    <w:rsid w:val="002D5D06"/>
    <w:rsid w:val="002D60F5"/>
    <w:rsid w:val="002D6264"/>
    <w:rsid w:val="002D68F1"/>
    <w:rsid w:val="002D72BE"/>
    <w:rsid w:val="002D7547"/>
    <w:rsid w:val="002D7587"/>
    <w:rsid w:val="002D79BB"/>
    <w:rsid w:val="002D7E69"/>
    <w:rsid w:val="002D7EDC"/>
    <w:rsid w:val="002E029A"/>
    <w:rsid w:val="002E0CAB"/>
    <w:rsid w:val="002E1422"/>
    <w:rsid w:val="002E161C"/>
    <w:rsid w:val="002E1760"/>
    <w:rsid w:val="002E1C06"/>
    <w:rsid w:val="002E2191"/>
    <w:rsid w:val="002E2DFF"/>
    <w:rsid w:val="002E2E26"/>
    <w:rsid w:val="002E2F03"/>
    <w:rsid w:val="002E3FE7"/>
    <w:rsid w:val="002E4118"/>
    <w:rsid w:val="002E4A2D"/>
    <w:rsid w:val="002E4DEB"/>
    <w:rsid w:val="002E52E3"/>
    <w:rsid w:val="002E539B"/>
    <w:rsid w:val="002E5997"/>
    <w:rsid w:val="002E5BCB"/>
    <w:rsid w:val="002E5FEF"/>
    <w:rsid w:val="002E6165"/>
    <w:rsid w:val="002E62AB"/>
    <w:rsid w:val="002E65FB"/>
    <w:rsid w:val="002E6775"/>
    <w:rsid w:val="002E6A86"/>
    <w:rsid w:val="002E6AD0"/>
    <w:rsid w:val="002E6DA4"/>
    <w:rsid w:val="002E723A"/>
    <w:rsid w:val="002E7297"/>
    <w:rsid w:val="002E74B7"/>
    <w:rsid w:val="002E7547"/>
    <w:rsid w:val="002E7976"/>
    <w:rsid w:val="002E79FB"/>
    <w:rsid w:val="002F06B4"/>
    <w:rsid w:val="002F0AC6"/>
    <w:rsid w:val="002F302F"/>
    <w:rsid w:val="002F31D9"/>
    <w:rsid w:val="002F340B"/>
    <w:rsid w:val="002F3E99"/>
    <w:rsid w:val="002F4379"/>
    <w:rsid w:val="002F481E"/>
    <w:rsid w:val="002F4A70"/>
    <w:rsid w:val="002F513A"/>
    <w:rsid w:val="002F52DA"/>
    <w:rsid w:val="002F6401"/>
    <w:rsid w:val="002F65CD"/>
    <w:rsid w:val="002F67CD"/>
    <w:rsid w:val="002F69D9"/>
    <w:rsid w:val="002F6A66"/>
    <w:rsid w:val="002F6A77"/>
    <w:rsid w:val="002F6B13"/>
    <w:rsid w:val="002F6BF0"/>
    <w:rsid w:val="002F6CC0"/>
    <w:rsid w:val="002F6FAE"/>
    <w:rsid w:val="003001FC"/>
    <w:rsid w:val="00300332"/>
    <w:rsid w:val="00300593"/>
    <w:rsid w:val="00300974"/>
    <w:rsid w:val="00301085"/>
    <w:rsid w:val="003010CA"/>
    <w:rsid w:val="00301150"/>
    <w:rsid w:val="00301C82"/>
    <w:rsid w:val="00301DF2"/>
    <w:rsid w:val="00301EC8"/>
    <w:rsid w:val="00301FD1"/>
    <w:rsid w:val="00302500"/>
    <w:rsid w:val="00302825"/>
    <w:rsid w:val="00302A6C"/>
    <w:rsid w:val="00302CC4"/>
    <w:rsid w:val="00302FB9"/>
    <w:rsid w:val="0030338A"/>
    <w:rsid w:val="00303442"/>
    <w:rsid w:val="00304195"/>
    <w:rsid w:val="00304DF2"/>
    <w:rsid w:val="00304E57"/>
    <w:rsid w:val="0030508A"/>
    <w:rsid w:val="0030594B"/>
    <w:rsid w:val="00306497"/>
    <w:rsid w:val="00306A62"/>
    <w:rsid w:val="00306F1B"/>
    <w:rsid w:val="003102B2"/>
    <w:rsid w:val="0031097C"/>
    <w:rsid w:val="00310E18"/>
    <w:rsid w:val="00311389"/>
    <w:rsid w:val="003115DF"/>
    <w:rsid w:val="00311B94"/>
    <w:rsid w:val="00311FBF"/>
    <w:rsid w:val="00312F04"/>
    <w:rsid w:val="00313154"/>
    <w:rsid w:val="0031372F"/>
    <w:rsid w:val="003138F0"/>
    <w:rsid w:val="003144BC"/>
    <w:rsid w:val="00314EA8"/>
    <w:rsid w:val="0031504D"/>
    <w:rsid w:val="003164CD"/>
    <w:rsid w:val="00316989"/>
    <w:rsid w:val="00316C38"/>
    <w:rsid w:val="00316F22"/>
    <w:rsid w:val="0031730E"/>
    <w:rsid w:val="00317852"/>
    <w:rsid w:val="00317EEB"/>
    <w:rsid w:val="00320A5A"/>
    <w:rsid w:val="00320B35"/>
    <w:rsid w:val="0032140C"/>
    <w:rsid w:val="0032177F"/>
    <w:rsid w:val="00321AC1"/>
    <w:rsid w:val="00321B1C"/>
    <w:rsid w:val="00321C2C"/>
    <w:rsid w:val="00321CBA"/>
    <w:rsid w:val="003224CC"/>
    <w:rsid w:val="00322DD8"/>
    <w:rsid w:val="00324304"/>
    <w:rsid w:val="003245A7"/>
    <w:rsid w:val="00324A28"/>
    <w:rsid w:val="003251ED"/>
    <w:rsid w:val="00325912"/>
    <w:rsid w:val="00325FBF"/>
    <w:rsid w:val="003260FA"/>
    <w:rsid w:val="003261B7"/>
    <w:rsid w:val="00326CE4"/>
    <w:rsid w:val="00326E17"/>
    <w:rsid w:val="00327310"/>
    <w:rsid w:val="00327524"/>
    <w:rsid w:val="003303A2"/>
    <w:rsid w:val="00330B0C"/>
    <w:rsid w:val="00330F7A"/>
    <w:rsid w:val="00331E92"/>
    <w:rsid w:val="00332AA0"/>
    <w:rsid w:val="00333197"/>
    <w:rsid w:val="003336A9"/>
    <w:rsid w:val="00334CC9"/>
    <w:rsid w:val="00334CE7"/>
    <w:rsid w:val="00335154"/>
    <w:rsid w:val="00335546"/>
    <w:rsid w:val="00335779"/>
    <w:rsid w:val="00335B4F"/>
    <w:rsid w:val="00335E2C"/>
    <w:rsid w:val="00335E3B"/>
    <w:rsid w:val="003365C8"/>
    <w:rsid w:val="00336A2F"/>
    <w:rsid w:val="003377E9"/>
    <w:rsid w:val="00337B77"/>
    <w:rsid w:val="00337CD4"/>
    <w:rsid w:val="00340BBC"/>
    <w:rsid w:val="00340BCA"/>
    <w:rsid w:val="00340CA3"/>
    <w:rsid w:val="003412BC"/>
    <w:rsid w:val="00341B32"/>
    <w:rsid w:val="003424CD"/>
    <w:rsid w:val="0034307E"/>
    <w:rsid w:val="0034335F"/>
    <w:rsid w:val="00343AAA"/>
    <w:rsid w:val="00344A34"/>
    <w:rsid w:val="00344EF0"/>
    <w:rsid w:val="0034557F"/>
    <w:rsid w:val="00345875"/>
    <w:rsid w:val="00345AB7"/>
    <w:rsid w:val="003465D1"/>
    <w:rsid w:val="00347C17"/>
    <w:rsid w:val="0035018C"/>
    <w:rsid w:val="003505F9"/>
    <w:rsid w:val="0035081C"/>
    <w:rsid w:val="00351A80"/>
    <w:rsid w:val="00351E94"/>
    <w:rsid w:val="00351F62"/>
    <w:rsid w:val="0035262D"/>
    <w:rsid w:val="003529DB"/>
    <w:rsid w:val="00353008"/>
    <w:rsid w:val="00353FD2"/>
    <w:rsid w:val="003542B1"/>
    <w:rsid w:val="00354720"/>
    <w:rsid w:val="00356182"/>
    <w:rsid w:val="00356549"/>
    <w:rsid w:val="00356F6C"/>
    <w:rsid w:val="003579FC"/>
    <w:rsid w:val="00357B57"/>
    <w:rsid w:val="00357C63"/>
    <w:rsid w:val="003606D3"/>
    <w:rsid w:val="00360701"/>
    <w:rsid w:val="00360D1B"/>
    <w:rsid w:val="00361648"/>
    <w:rsid w:val="00362044"/>
    <w:rsid w:val="00362497"/>
    <w:rsid w:val="00362692"/>
    <w:rsid w:val="00362C53"/>
    <w:rsid w:val="0036330D"/>
    <w:rsid w:val="00363E21"/>
    <w:rsid w:val="00364565"/>
    <w:rsid w:val="003653AE"/>
    <w:rsid w:val="0036543A"/>
    <w:rsid w:val="003656EA"/>
    <w:rsid w:val="00365A4F"/>
    <w:rsid w:val="00365AFD"/>
    <w:rsid w:val="0036653E"/>
    <w:rsid w:val="00366579"/>
    <w:rsid w:val="00366691"/>
    <w:rsid w:val="00367285"/>
    <w:rsid w:val="00367B2C"/>
    <w:rsid w:val="00370119"/>
    <w:rsid w:val="00371256"/>
    <w:rsid w:val="003712B9"/>
    <w:rsid w:val="00371B5E"/>
    <w:rsid w:val="00372123"/>
    <w:rsid w:val="00372C80"/>
    <w:rsid w:val="00372E00"/>
    <w:rsid w:val="00372F3D"/>
    <w:rsid w:val="003730C3"/>
    <w:rsid w:val="00373135"/>
    <w:rsid w:val="003732BF"/>
    <w:rsid w:val="003733F9"/>
    <w:rsid w:val="003735B2"/>
    <w:rsid w:val="00373AB9"/>
    <w:rsid w:val="003740EA"/>
    <w:rsid w:val="00374372"/>
    <w:rsid w:val="00374A92"/>
    <w:rsid w:val="00375792"/>
    <w:rsid w:val="00375D22"/>
    <w:rsid w:val="00376720"/>
    <w:rsid w:val="003767C2"/>
    <w:rsid w:val="00376DE3"/>
    <w:rsid w:val="00376E22"/>
    <w:rsid w:val="00377487"/>
    <w:rsid w:val="003778CA"/>
    <w:rsid w:val="00377E31"/>
    <w:rsid w:val="00380366"/>
    <w:rsid w:val="00380567"/>
    <w:rsid w:val="003818B5"/>
    <w:rsid w:val="00381A2C"/>
    <w:rsid w:val="00381C69"/>
    <w:rsid w:val="00381EFD"/>
    <w:rsid w:val="00382AAB"/>
    <w:rsid w:val="00382C08"/>
    <w:rsid w:val="00382CFB"/>
    <w:rsid w:val="003836F3"/>
    <w:rsid w:val="00384531"/>
    <w:rsid w:val="00384CBC"/>
    <w:rsid w:val="003854B2"/>
    <w:rsid w:val="003856D6"/>
    <w:rsid w:val="0038645F"/>
    <w:rsid w:val="00386F84"/>
    <w:rsid w:val="00387E01"/>
    <w:rsid w:val="00390233"/>
    <w:rsid w:val="003902A0"/>
    <w:rsid w:val="00390E95"/>
    <w:rsid w:val="00391319"/>
    <w:rsid w:val="0039133F"/>
    <w:rsid w:val="0039188C"/>
    <w:rsid w:val="00391E87"/>
    <w:rsid w:val="00392395"/>
    <w:rsid w:val="003929A6"/>
    <w:rsid w:val="003929BE"/>
    <w:rsid w:val="00392C60"/>
    <w:rsid w:val="00392CBB"/>
    <w:rsid w:val="00393262"/>
    <w:rsid w:val="00393BF6"/>
    <w:rsid w:val="003944AD"/>
    <w:rsid w:val="003948CA"/>
    <w:rsid w:val="0039498A"/>
    <w:rsid w:val="00395139"/>
    <w:rsid w:val="00395785"/>
    <w:rsid w:val="00395902"/>
    <w:rsid w:val="00395C48"/>
    <w:rsid w:val="0039654B"/>
    <w:rsid w:val="003A08EC"/>
    <w:rsid w:val="003A0C72"/>
    <w:rsid w:val="003A1852"/>
    <w:rsid w:val="003A1EE2"/>
    <w:rsid w:val="003A20C9"/>
    <w:rsid w:val="003A237B"/>
    <w:rsid w:val="003A24D2"/>
    <w:rsid w:val="003A2C57"/>
    <w:rsid w:val="003A2C91"/>
    <w:rsid w:val="003A3C53"/>
    <w:rsid w:val="003A3C57"/>
    <w:rsid w:val="003A3EA8"/>
    <w:rsid w:val="003A476F"/>
    <w:rsid w:val="003A482E"/>
    <w:rsid w:val="003A5B2A"/>
    <w:rsid w:val="003A607A"/>
    <w:rsid w:val="003A6371"/>
    <w:rsid w:val="003A6A7F"/>
    <w:rsid w:val="003A6C58"/>
    <w:rsid w:val="003A6C79"/>
    <w:rsid w:val="003A6F88"/>
    <w:rsid w:val="003A761A"/>
    <w:rsid w:val="003B04D7"/>
    <w:rsid w:val="003B067F"/>
    <w:rsid w:val="003B0BDC"/>
    <w:rsid w:val="003B10D6"/>
    <w:rsid w:val="003B1146"/>
    <w:rsid w:val="003B187B"/>
    <w:rsid w:val="003B20E4"/>
    <w:rsid w:val="003B2208"/>
    <w:rsid w:val="003B38FF"/>
    <w:rsid w:val="003B3928"/>
    <w:rsid w:val="003B4148"/>
    <w:rsid w:val="003B4974"/>
    <w:rsid w:val="003B5163"/>
    <w:rsid w:val="003B65CE"/>
    <w:rsid w:val="003B6883"/>
    <w:rsid w:val="003B6F76"/>
    <w:rsid w:val="003B70BE"/>
    <w:rsid w:val="003B74A2"/>
    <w:rsid w:val="003B784B"/>
    <w:rsid w:val="003B7B22"/>
    <w:rsid w:val="003B7BB6"/>
    <w:rsid w:val="003C06BE"/>
    <w:rsid w:val="003C0944"/>
    <w:rsid w:val="003C12F3"/>
    <w:rsid w:val="003C197B"/>
    <w:rsid w:val="003C1CC3"/>
    <w:rsid w:val="003C1D0E"/>
    <w:rsid w:val="003C1D1C"/>
    <w:rsid w:val="003C1D3A"/>
    <w:rsid w:val="003C1E32"/>
    <w:rsid w:val="003C25E3"/>
    <w:rsid w:val="003C28AE"/>
    <w:rsid w:val="003C29CC"/>
    <w:rsid w:val="003C2DAF"/>
    <w:rsid w:val="003C349D"/>
    <w:rsid w:val="003C3980"/>
    <w:rsid w:val="003C3A18"/>
    <w:rsid w:val="003C3AFE"/>
    <w:rsid w:val="003C3F81"/>
    <w:rsid w:val="003C47AA"/>
    <w:rsid w:val="003C48E1"/>
    <w:rsid w:val="003C49C0"/>
    <w:rsid w:val="003C533B"/>
    <w:rsid w:val="003C5D05"/>
    <w:rsid w:val="003C5F17"/>
    <w:rsid w:val="003C6482"/>
    <w:rsid w:val="003C69FA"/>
    <w:rsid w:val="003C6C7C"/>
    <w:rsid w:val="003C721F"/>
    <w:rsid w:val="003C7629"/>
    <w:rsid w:val="003C768E"/>
    <w:rsid w:val="003C77F6"/>
    <w:rsid w:val="003C794F"/>
    <w:rsid w:val="003C7B24"/>
    <w:rsid w:val="003D0BBA"/>
    <w:rsid w:val="003D0D81"/>
    <w:rsid w:val="003D0DE1"/>
    <w:rsid w:val="003D1CD0"/>
    <w:rsid w:val="003D1FC0"/>
    <w:rsid w:val="003D2666"/>
    <w:rsid w:val="003D2798"/>
    <w:rsid w:val="003D2A5E"/>
    <w:rsid w:val="003D2CAB"/>
    <w:rsid w:val="003D2D9E"/>
    <w:rsid w:val="003D30EA"/>
    <w:rsid w:val="003D35C5"/>
    <w:rsid w:val="003D37E5"/>
    <w:rsid w:val="003D3D9F"/>
    <w:rsid w:val="003D45C1"/>
    <w:rsid w:val="003D4A71"/>
    <w:rsid w:val="003D5102"/>
    <w:rsid w:val="003D5894"/>
    <w:rsid w:val="003D5AC2"/>
    <w:rsid w:val="003D5CCE"/>
    <w:rsid w:val="003D6498"/>
    <w:rsid w:val="003D6ECE"/>
    <w:rsid w:val="003D71C9"/>
    <w:rsid w:val="003D75E5"/>
    <w:rsid w:val="003D7B3B"/>
    <w:rsid w:val="003D7C10"/>
    <w:rsid w:val="003E02E7"/>
    <w:rsid w:val="003E0B9B"/>
    <w:rsid w:val="003E18B6"/>
    <w:rsid w:val="003E1946"/>
    <w:rsid w:val="003E1E4E"/>
    <w:rsid w:val="003E20C8"/>
    <w:rsid w:val="003E238D"/>
    <w:rsid w:val="003E2F13"/>
    <w:rsid w:val="003E3606"/>
    <w:rsid w:val="003E3700"/>
    <w:rsid w:val="003E475D"/>
    <w:rsid w:val="003E4A32"/>
    <w:rsid w:val="003E4FA7"/>
    <w:rsid w:val="003E5073"/>
    <w:rsid w:val="003E5644"/>
    <w:rsid w:val="003E5D0B"/>
    <w:rsid w:val="003E61A7"/>
    <w:rsid w:val="003E64A1"/>
    <w:rsid w:val="003E66A5"/>
    <w:rsid w:val="003E6A0C"/>
    <w:rsid w:val="003E6C84"/>
    <w:rsid w:val="003E6EEE"/>
    <w:rsid w:val="003E75AE"/>
    <w:rsid w:val="003E7A1F"/>
    <w:rsid w:val="003E7B0C"/>
    <w:rsid w:val="003F014E"/>
    <w:rsid w:val="003F030B"/>
    <w:rsid w:val="003F0D02"/>
    <w:rsid w:val="003F1143"/>
    <w:rsid w:val="003F1162"/>
    <w:rsid w:val="003F1376"/>
    <w:rsid w:val="003F153A"/>
    <w:rsid w:val="003F1852"/>
    <w:rsid w:val="003F21DF"/>
    <w:rsid w:val="003F2580"/>
    <w:rsid w:val="003F287C"/>
    <w:rsid w:val="003F2E04"/>
    <w:rsid w:val="003F3211"/>
    <w:rsid w:val="003F33AE"/>
    <w:rsid w:val="003F3F24"/>
    <w:rsid w:val="003F3FCD"/>
    <w:rsid w:val="003F4693"/>
    <w:rsid w:val="003F4FC7"/>
    <w:rsid w:val="003F50E3"/>
    <w:rsid w:val="003F5151"/>
    <w:rsid w:val="003F5DBF"/>
    <w:rsid w:val="003F6821"/>
    <w:rsid w:val="003F6A30"/>
    <w:rsid w:val="003F6F20"/>
    <w:rsid w:val="003F7620"/>
    <w:rsid w:val="003F76E5"/>
    <w:rsid w:val="003F7990"/>
    <w:rsid w:val="003F7D3A"/>
    <w:rsid w:val="0040004E"/>
    <w:rsid w:val="004010DD"/>
    <w:rsid w:val="00401420"/>
    <w:rsid w:val="004024FC"/>
    <w:rsid w:val="00402C1A"/>
    <w:rsid w:val="004035F0"/>
    <w:rsid w:val="0040379B"/>
    <w:rsid w:val="00403A90"/>
    <w:rsid w:val="0040420D"/>
    <w:rsid w:val="004044C8"/>
    <w:rsid w:val="004044D0"/>
    <w:rsid w:val="004044F7"/>
    <w:rsid w:val="00404A8A"/>
    <w:rsid w:val="00405081"/>
    <w:rsid w:val="004053FB"/>
    <w:rsid w:val="0040551C"/>
    <w:rsid w:val="00405A94"/>
    <w:rsid w:val="00405B39"/>
    <w:rsid w:val="00405F29"/>
    <w:rsid w:val="00406018"/>
    <w:rsid w:val="004061D3"/>
    <w:rsid w:val="00406464"/>
    <w:rsid w:val="00406A3F"/>
    <w:rsid w:val="00406BF5"/>
    <w:rsid w:val="00407279"/>
    <w:rsid w:val="004076D0"/>
    <w:rsid w:val="00407C2E"/>
    <w:rsid w:val="0041128F"/>
    <w:rsid w:val="00411912"/>
    <w:rsid w:val="00411BB1"/>
    <w:rsid w:val="00412417"/>
    <w:rsid w:val="00412B06"/>
    <w:rsid w:val="00412C40"/>
    <w:rsid w:val="0041322F"/>
    <w:rsid w:val="00413408"/>
    <w:rsid w:val="0041477B"/>
    <w:rsid w:val="00415284"/>
    <w:rsid w:val="00415704"/>
    <w:rsid w:val="00415771"/>
    <w:rsid w:val="00415879"/>
    <w:rsid w:val="0041645E"/>
    <w:rsid w:val="004164FB"/>
    <w:rsid w:val="00416520"/>
    <w:rsid w:val="00417366"/>
    <w:rsid w:val="00417AF2"/>
    <w:rsid w:val="00420759"/>
    <w:rsid w:val="004216E4"/>
    <w:rsid w:val="00421F7D"/>
    <w:rsid w:val="00422F68"/>
    <w:rsid w:val="00423803"/>
    <w:rsid w:val="004238D8"/>
    <w:rsid w:val="004242B2"/>
    <w:rsid w:val="00424531"/>
    <w:rsid w:val="004248BE"/>
    <w:rsid w:val="00424B22"/>
    <w:rsid w:val="00425358"/>
    <w:rsid w:val="0042554C"/>
    <w:rsid w:val="004261A1"/>
    <w:rsid w:val="004269DA"/>
    <w:rsid w:val="00426BEA"/>
    <w:rsid w:val="00427BBB"/>
    <w:rsid w:val="004302B2"/>
    <w:rsid w:val="00430816"/>
    <w:rsid w:val="00430BB3"/>
    <w:rsid w:val="00431798"/>
    <w:rsid w:val="00431AE1"/>
    <w:rsid w:val="00432141"/>
    <w:rsid w:val="00432651"/>
    <w:rsid w:val="0043280B"/>
    <w:rsid w:val="00432DCE"/>
    <w:rsid w:val="00432E7F"/>
    <w:rsid w:val="0043360C"/>
    <w:rsid w:val="004339AE"/>
    <w:rsid w:val="00433BB8"/>
    <w:rsid w:val="00434447"/>
    <w:rsid w:val="00434A92"/>
    <w:rsid w:val="00434C38"/>
    <w:rsid w:val="00434D04"/>
    <w:rsid w:val="004367A2"/>
    <w:rsid w:val="004369EA"/>
    <w:rsid w:val="00437025"/>
    <w:rsid w:val="00437147"/>
    <w:rsid w:val="0043770F"/>
    <w:rsid w:val="00437789"/>
    <w:rsid w:val="00437ACD"/>
    <w:rsid w:val="00437C65"/>
    <w:rsid w:val="00440420"/>
    <w:rsid w:val="0044076A"/>
    <w:rsid w:val="0044096F"/>
    <w:rsid w:val="00440AAB"/>
    <w:rsid w:val="00440DFC"/>
    <w:rsid w:val="00441045"/>
    <w:rsid w:val="004423C3"/>
    <w:rsid w:val="00442667"/>
    <w:rsid w:val="00442679"/>
    <w:rsid w:val="0044300B"/>
    <w:rsid w:val="00443153"/>
    <w:rsid w:val="0044391B"/>
    <w:rsid w:val="00443CAB"/>
    <w:rsid w:val="00443D9C"/>
    <w:rsid w:val="00444D27"/>
    <w:rsid w:val="00444DBE"/>
    <w:rsid w:val="004452D4"/>
    <w:rsid w:val="00445ED0"/>
    <w:rsid w:val="0044625D"/>
    <w:rsid w:val="00446958"/>
    <w:rsid w:val="00446AC5"/>
    <w:rsid w:val="00447655"/>
    <w:rsid w:val="00447962"/>
    <w:rsid w:val="00447D21"/>
    <w:rsid w:val="00451924"/>
    <w:rsid w:val="00451A8D"/>
    <w:rsid w:val="00451B39"/>
    <w:rsid w:val="00451FC5"/>
    <w:rsid w:val="004528AB"/>
    <w:rsid w:val="00452953"/>
    <w:rsid w:val="00452A4B"/>
    <w:rsid w:val="00452F8D"/>
    <w:rsid w:val="004541B4"/>
    <w:rsid w:val="0045502F"/>
    <w:rsid w:val="004555E2"/>
    <w:rsid w:val="00455693"/>
    <w:rsid w:val="00455A5E"/>
    <w:rsid w:val="00455CB1"/>
    <w:rsid w:val="00455D31"/>
    <w:rsid w:val="00455FC6"/>
    <w:rsid w:val="004562A6"/>
    <w:rsid w:val="004567D4"/>
    <w:rsid w:val="00456BA5"/>
    <w:rsid w:val="00456D2C"/>
    <w:rsid w:val="00456F51"/>
    <w:rsid w:val="004570A5"/>
    <w:rsid w:val="004576E4"/>
    <w:rsid w:val="0046014D"/>
    <w:rsid w:val="0046030B"/>
    <w:rsid w:val="004605B2"/>
    <w:rsid w:val="00461567"/>
    <w:rsid w:val="004618CC"/>
    <w:rsid w:val="004619A8"/>
    <w:rsid w:val="00461CBA"/>
    <w:rsid w:val="00462AD0"/>
    <w:rsid w:val="00462D9D"/>
    <w:rsid w:val="00463223"/>
    <w:rsid w:val="004639F2"/>
    <w:rsid w:val="00463B0B"/>
    <w:rsid w:val="00463DA0"/>
    <w:rsid w:val="00464157"/>
    <w:rsid w:val="0046420F"/>
    <w:rsid w:val="00464274"/>
    <w:rsid w:val="004647B7"/>
    <w:rsid w:val="00465608"/>
    <w:rsid w:val="00465639"/>
    <w:rsid w:val="0046632F"/>
    <w:rsid w:val="00466875"/>
    <w:rsid w:val="00466A08"/>
    <w:rsid w:val="00467374"/>
    <w:rsid w:val="004673CB"/>
    <w:rsid w:val="00467F18"/>
    <w:rsid w:val="00470097"/>
    <w:rsid w:val="004705E4"/>
    <w:rsid w:val="004706EF"/>
    <w:rsid w:val="0047078A"/>
    <w:rsid w:val="00470CEB"/>
    <w:rsid w:val="00470D96"/>
    <w:rsid w:val="00471423"/>
    <w:rsid w:val="00471F2D"/>
    <w:rsid w:val="00472521"/>
    <w:rsid w:val="004726B9"/>
    <w:rsid w:val="004731C5"/>
    <w:rsid w:val="00473C1F"/>
    <w:rsid w:val="00473C52"/>
    <w:rsid w:val="0047492A"/>
    <w:rsid w:val="00474FF8"/>
    <w:rsid w:val="004750CA"/>
    <w:rsid w:val="00475541"/>
    <w:rsid w:val="00475896"/>
    <w:rsid w:val="00475D64"/>
    <w:rsid w:val="00476421"/>
    <w:rsid w:val="00477220"/>
    <w:rsid w:val="00477439"/>
    <w:rsid w:val="00477F29"/>
    <w:rsid w:val="0048031A"/>
    <w:rsid w:val="00480794"/>
    <w:rsid w:val="00480BDF"/>
    <w:rsid w:val="004810B8"/>
    <w:rsid w:val="004811AE"/>
    <w:rsid w:val="004820E5"/>
    <w:rsid w:val="00482C2F"/>
    <w:rsid w:val="00482C8D"/>
    <w:rsid w:val="00482E1E"/>
    <w:rsid w:val="00482FD7"/>
    <w:rsid w:val="00483662"/>
    <w:rsid w:val="00483DE3"/>
    <w:rsid w:val="004850B4"/>
    <w:rsid w:val="004850D1"/>
    <w:rsid w:val="00485DB5"/>
    <w:rsid w:val="00486C24"/>
    <w:rsid w:val="004872B1"/>
    <w:rsid w:val="004879C9"/>
    <w:rsid w:val="0049025A"/>
    <w:rsid w:val="004903F4"/>
    <w:rsid w:val="00490668"/>
    <w:rsid w:val="004909E0"/>
    <w:rsid w:val="0049181E"/>
    <w:rsid w:val="0049309F"/>
    <w:rsid w:val="004931B7"/>
    <w:rsid w:val="004933C5"/>
    <w:rsid w:val="00493A7D"/>
    <w:rsid w:val="004940CA"/>
    <w:rsid w:val="00494466"/>
    <w:rsid w:val="00494FA4"/>
    <w:rsid w:val="0049505C"/>
    <w:rsid w:val="00495A03"/>
    <w:rsid w:val="00496289"/>
    <w:rsid w:val="0049687F"/>
    <w:rsid w:val="0049732F"/>
    <w:rsid w:val="004976CC"/>
    <w:rsid w:val="004A024A"/>
    <w:rsid w:val="004A1145"/>
    <w:rsid w:val="004A12B5"/>
    <w:rsid w:val="004A1300"/>
    <w:rsid w:val="004A1728"/>
    <w:rsid w:val="004A17EA"/>
    <w:rsid w:val="004A20E8"/>
    <w:rsid w:val="004A244C"/>
    <w:rsid w:val="004A2707"/>
    <w:rsid w:val="004A2AF3"/>
    <w:rsid w:val="004A3E86"/>
    <w:rsid w:val="004A4925"/>
    <w:rsid w:val="004A4F5E"/>
    <w:rsid w:val="004A4FC9"/>
    <w:rsid w:val="004A5939"/>
    <w:rsid w:val="004A59DF"/>
    <w:rsid w:val="004A60D1"/>
    <w:rsid w:val="004A61FE"/>
    <w:rsid w:val="004A6E8D"/>
    <w:rsid w:val="004A7087"/>
    <w:rsid w:val="004A71EE"/>
    <w:rsid w:val="004A7424"/>
    <w:rsid w:val="004A74D1"/>
    <w:rsid w:val="004A7567"/>
    <w:rsid w:val="004A7D33"/>
    <w:rsid w:val="004B0AF3"/>
    <w:rsid w:val="004B0D30"/>
    <w:rsid w:val="004B0F63"/>
    <w:rsid w:val="004B24D9"/>
    <w:rsid w:val="004B2666"/>
    <w:rsid w:val="004B2B32"/>
    <w:rsid w:val="004B34DF"/>
    <w:rsid w:val="004B3676"/>
    <w:rsid w:val="004B36DF"/>
    <w:rsid w:val="004B48F6"/>
    <w:rsid w:val="004B4BBF"/>
    <w:rsid w:val="004B4C99"/>
    <w:rsid w:val="004B5076"/>
    <w:rsid w:val="004B5447"/>
    <w:rsid w:val="004B5EE4"/>
    <w:rsid w:val="004B6147"/>
    <w:rsid w:val="004B66B2"/>
    <w:rsid w:val="004B6DFD"/>
    <w:rsid w:val="004B78CF"/>
    <w:rsid w:val="004B7D8A"/>
    <w:rsid w:val="004C05CE"/>
    <w:rsid w:val="004C0661"/>
    <w:rsid w:val="004C0D39"/>
    <w:rsid w:val="004C10CF"/>
    <w:rsid w:val="004C14DB"/>
    <w:rsid w:val="004C1DC4"/>
    <w:rsid w:val="004C1EEE"/>
    <w:rsid w:val="004C2F62"/>
    <w:rsid w:val="004C2FC3"/>
    <w:rsid w:val="004C34DF"/>
    <w:rsid w:val="004C3ABC"/>
    <w:rsid w:val="004C4700"/>
    <w:rsid w:val="004C4E0C"/>
    <w:rsid w:val="004C5F4A"/>
    <w:rsid w:val="004C6199"/>
    <w:rsid w:val="004C72C5"/>
    <w:rsid w:val="004C73DB"/>
    <w:rsid w:val="004C7EBF"/>
    <w:rsid w:val="004C7F12"/>
    <w:rsid w:val="004D01E8"/>
    <w:rsid w:val="004D0240"/>
    <w:rsid w:val="004D0734"/>
    <w:rsid w:val="004D0777"/>
    <w:rsid w:val="004D0AA6"/>
    <w:rsid w:val="004D1108"/>
    <w:rsid w:val="004D1FA0"/>
    <w:rsid w:val="004D2032"/>
    <w:rsid w:val="004D338C"/>
    <w:rsid w:val="004D3675"/>
    <w:rsid w:val="004D39CB"/>
    <w:rsid w:val="004D4523"/>
    <w:rsid w:val="004D506C"/>
    <w:rsid w:val="004D5113"/>
    <w:rsid w:val="004D60E3"/>
    <w:rsid w:val="004D6820"/>
    <w:rsid w:val="004D7245"/>
    <w:rsid w:val="004D77BD"/>
    <w:rsid w:val="004D77D2"/>
    <w:rsid w:val="004E1034"/>
    <w:rsid w:val="004E12D8"/>
    <w:rsid w:val="004E18A4"/>
    <w:rsid w:val="004E2C4B"/>
    <w:rsid w:val="004E35BD"/>
    <w:rsid w:val="004E41BD"/>
    <w:rsid w:val="004E4676"/>
    <w:rsid w:val="004E498C"/>
    <w:rsid w:val="004E5B6A"/>
    <w:rsid w:val="004E5C70"/>
    <w:rsid w:val="004E5E33"/>
    <w:rsid w:val="004E5FDA"/>
    <w:rsid w:val="004E6193"/>
    <w:rsid w:val="004E6240"/>
    <w:rsid w:val="004E7E80"/>
    <w:rsid w:val="004F097C"/>
    <w:rsid w:val="004F2B40"/>
    <w:rsid w:val="004F30B1"/>
    <w:rsid w:val="004F3E0E"/>
    <w:rsid w:val="004F47F3"/>
    <w:rsid w:val="004F495A"/>
    <w:rsid w:val="004F4BA6"/>
    <w:rsid w:val="004F52FE"/>
    <w:rsid w:val="004F5A7E"/>
    <w:rsid w:val="004F5BDA"/>
    <w:rsid w:val="004F622A"/>
    <w:rsid w:val="004F634C"/>
    <w:rsid w:val="004F64E5"/>
    <w:rsid w:val="004F6725"/>
    <w:rsid w:val="004F6A57"/>
    <w:rsid w:val="004F6B3D"/>
    <w:rsid w:val="004F712C"/>
    <w:rsid w:val="004F7340"/>
    <w:rsid w:val="004F74D4"/>
    <w:rsid w:val="004F7699"/>
    <w:rsid w:val="004F7966"/>
    <w:rsid w:val="004F7BCB"/>
    <w:rsid w:val="004F7D38"/>
    <w:rsid w:val="0050043A"/>
    <w:rsid w:val="00500710"/>
    <w:rsid w:val="00500E0D"/>
    <w:rsid w:val="0050130B"/>
    <w:rsid w:val="00501668"/>
    <w:rsid w:val="00502773"/>
    <w:rsid w:val="005028E4"/>
    <w:rsid w:val="00502E2E"/>
    <w:rsid w:val="00503129"/>
    <w:rsid w:val="00504801"/>
    <w:rsid w:val="00504C55"/>
    <w:rsid w:val="005056DA"/>
    <w:rsid w:val="00505B0F"/>
    <w:rsid w:val="00505F9C"/>
    <w:rsid w:val="0050603A"/>
    <w:rsid w:val="005061FC"/>
    <w:rsid w:val="00506211"/>
    <w:rsid w:val="00506D1D"/>
    <w:rsid w:val="00507910"/>
    <w:rsid w:val="00507D21"/>
    <w:rsid w:val="0051006A"/>
    <w:rsid w:val="00510130"/>
    <w:rsid w:val="005107B2"/>
    <w:rsid w:val="00510A3B"/>
    <w:rsid w:val="00510AC0"/>
    <w:rsid w:val="00510C23"/>
    <w:rsid w:val="00510DE9"/>
    <w:rsid w:val="005121D4"/>
    <w:rsid w:val="005122D4"/>
    <w:rsid w:val="0051280A"/>
    <w:rsid w:val="00513CB7"/>
    <w:rsid w:val="00514010"/>
    <w:rsid w:val="005154C2"/>
    <w:rsid w:val="00515C2D"/>
    <w:rsid w:val="00515E98"/>
    <w:rsid w:val="00517527"/>
    <w:rsid w:val="0051795D"/>
    <w:rsid w:val="00517CA4"/>
    <w:rsid w:val="005203FC"/>
    <w:rsid w:val="005204BD"/>
    <w:rsid w:val="005207CC"/>
    <w:rsid w:val="005216CE"/>
    <w:rsid w:val="005218D8"/>
    <w:rsid w:val="00521B95"/>
    <w:rsid w:val="00521CA0"/>
    <w:rsid w:val="0052261C"/>
    <w:rsid w:val="0052270E"/>
    <w:rsid w:val="0052286B"/>
    <w:rsid w:val="00522953"/>
    <w:rsid w:val="00522B09"/>
    <w:rsid w:val="00523186"/>
    <w:rsid w:val="00523700"/>
    <w:rsid w:val="00523E2F"/>
    <w:rsid w:val="005246E5"/>
    <w:rsid w:val="005248DA"/>
    <w:rsid w:val="00526186"/>
    <w:rsid w:val="00526755"/>
    <w:rsid w:val="00526FD1"/>
    <w:rsid w:val="005274C4"/>
    <w:rsid w:val="0052757B"/>
    <w:rsid w:val="00527ED4"/>
    <w:rsid w:val="0053039E"/>
    <w:rsid w:val="0053046C"/>
    <w:rsid w:val="00530642"/>
    <w:rsid w:val="005306CA"/>
    <w:rsid w:val="00531FAE"/>
    <w:rsid w:val="005322F5"/>
    <w:rsid w:val="00532302"/>
    <w:rsid w:val="00532359"/>
    <w:rsid w:val="00532830"/>
    <w:rsid w:val="00532EF2"/>
    <w:rsid w:val="005330AE"/>
    <w:rsid w:val="0053413E"/>
    <w:rsid w:val="00534B71"/>
    <w:rsid w:val="00534E03"/>
    <w:rsid w:val="00535B6D"/>
    <w:rsid w:val="0053648E"/>
    <w:rsid w:val="0053698B"/>
    <w:rsid w:val="00537871"/>
    <w:rsid w:val="00537A4C"/>
    <w:rsid w:val="00537D5E"/>
    <w:rsid w:val="00540128"/>
    <w:rsid w:val="00540D07"/>
    <w:rsid w:val="00540DCC"/>
    <w:rsid w:val="00541188"/>
    <w:rsid w:val="00541804"/>
    <w:rsid w:val="00541B66"/>
    <w:rsid w:val="005425AD"/>
    <w:rsid w:val="0054288C"/>
    <w:rsid w:val="00542B79"/>
    <w:rsid w:val="005439FC"/>
    <w:rsid w:val="00543BCB"/>
    <w:rsid w:val="00544355"/>
    <w:rsid w:val="00544450"/>
    <w:rsid w:val="005454A4"/>
    <w:rsid w:val="005454C0"/>
    <w:rsid w:val="005463EB"/>
    <w:rsid w:val="0054650E"/>
    <w:rsid w:val="00546A81"/>
    <w:rsid w:val="00546C85"/>
    <w:rsid w:val="005474F6"/>
    <w:rsid w:val="0054758B"/>
    <w:rsid w:val="0054782B"/>
    <w:rsid w:val="00547B3A"/>
    <w:rsid w:val="00547C00"/>
    <w:rsid w:val="0055020E"/>
    <w:rsid w:val="00550890"/>
    <w:rsid w:val="00550D12"/>
    <w:rsid w:val="00550E8D"/>
    <w:rsid w:val="0055117B"/>
    <w:rsid w:val="00551D06"/>
    <w:rsid w:val="0055289F"/>
    <w:rsid w:val="0055315B"/>
    <w:rsid w:val="00553632"/>
    <w:rsid w:val="005550B1"/>
    <w:rsid w:val="005551F7"/>
    <w:rsid w:val="005552EE"/>
    <w:rsid w:val="00555492"/>
    <w:rsid w:val="005554D5"/>
    <w:rsid w:val="00555684"/>
    <w:rsid w:val="005559AB"/>
    <w:rsid w:val="005561C1"/>
    <w:rsid w:val="00556C76"/>
    <w:rsid w:val="0055702B"/>
    <w:rsid w:val="00557D9B"/>
    <w:rsid w:val="00557FB7"/>
    <w:rsid w:val="00561605"/>
    <w:rsid w:val="00561AE3"/>
    <w:rsid w:val="00562139"/>
    <w:rsid w:val="00562788"/>
    <w:rsid w:val="00563DF3"/>
    <w:rsid w:val="005641A2"/>
    <w:rsid w:val="005641F6"/>
    <w:rsid w:val="005647A0"/>
    <w:rsid w:val="00564C4F"/>
    <w:rsid w:val="00566210"/>
    <w:rsid w:val="005669A2"/>
    <w:rsid w:val="005669F1"/>
    <w:rsid w:val="00566E62"/>
    <w:rsid w:val="0056707A"/>
    <w:rsid w:val="0056751B"/>
    <w:rsid w:val="005710BE"/>
    <w:rsid w:val="00571D6E"/>
    <w:rsid w:val="0057203C"/>
    <w:rsid w:val="005720EB"/>
    <w:rsid w:val="005733AC"/>
    <w:rsid w:val="0057358C"/>
    <w:rsid w:val="00573A82"/>
    <w:rsid w:val="00573AD6"/>
    <w:rsid w:val="00573D1E"/>
    <w:rsid w:val="00573FA1"/>
    <w:rsid w:val="00573FAD"/>
    <w:rsid w:val="0057428F"/>
    <w:rsid w:val="005747F5"/>
    <w:rsid w:val="00574A83"/>
    <w:rsid w:val="00574D24"/>
    <w:rsid w:val="005752CB"/>
    <w:rsid w:val="0057573C"/>
    <w:rsid w:val="00575A31"/>
    <w:rsid w:val="00576BA6"/>
    <w:rsid w:val="00577110"/>
    <w:rsid w:val="005778A4"/>
    <w:rsid w:val="005779F8"/>
    <w:rsid w:val="00580CCA"/>
    <w:rsid w:val="00580E0C"/>
    <w:rsid w:val="00581D08"/>
    <w:rsid w:val="00582611"/>
    <w:rsid w:val="00582DF6"/>
    <w:rsid w:val="00582F4E"/>
    <w:rsid w:val="00583A60"/>
    <w:rsid w:val="0058408C"/>
    <w:rsid w:val="005842C3"/>
    <w:rsid w:val="005846B9"/>
    <w:rsid w:val="005847EE"/>
    <w:rsid w:val="005849D4"/>
    <w:rsid w:val="005851F8"/>
    <w:rsid w:val="00585AC1"/>
    <w:rsid w:val="00585B9F"/>
    <w:rsid w:val="005861E9"/>
    <w:rsid w:val="005865F4"/>
    <w:rsid w:val="005866F5"/>
    <w:rsid w:val="00587047"/>
    <w:rsid w:val="00587A12"/>
    <w:rsid w:val="00587D62"/>
    <w:rsid w:val="00587F54"/>
    <w:rsid w:val="00590049"/>
    <w:rsid w:val="00590382"/>
    <w:rsid w:val="00591125"/>
    <w:rsid w:val="005916C3"/>
    <w:rsid w:val="005919D1"/>
    <w:rsid w:val="00591EAB"/>
    <w:rsid w:val="00593713"/>
    <w:rsid w:val="00593993"/>
    <w:rsid w:val="00593D8C"/>
    <w:rsid w:val="00593E6A"/>
    <w:rsid w:val="00593E9A"/>
    <w:rsid w:val="0059400F"/>
    <w:rsid w:val="00594090"/>
    <w:rsid w:val="00594C8A"/>
    <w:rsid w:val="005951B4"/>
    <w:rsid w:val="0059546C"/>
    <w:rsid w:val="00595E0D"/>
    <w:rsid w:val="005967E6"/>
    <w:rsid w:val="00596D03"/>
    <w:rsid w:val="005A0577"/>
    <w:rsid w:val="005A06C0"/>
    <w:rsid w:val="005A075C"/>
    <w:rsid w:val="005A0877"/>
    <w:rsid w:val="005A08B1"/>
    <w:rsid w:val="005A1283"/>
    <w:rsid w:val="005A1CE3"/>
    <w:rsid w:val="005A1D41"/>
    <w:rsid w:val="005A20FE"/>
    <w:rsid w:val="005A2E3D"/>
    <w:rsid w:val="005A4080"/>
    <w:rsid w:val="005A48B6"/>
    <w:rsid w:val="005A4A7E"/>
    <w:rsid w:val="005A4AF9"/>
    <w:rsid w:val="005A5FDC"/>
    <w:rsid w:val="005A6A74"/>
    <w:rsid w:val="005A6B83"/>
    <w:rsid w:val="005A6B8E"/>
    <w:rsid w:val="005A71C9"/>
    <w:rsid w:val="005A742B"/>
    <w:rsid w:val="005A7EAF"/>
    <w:rsid w:val="005B01B3"/>
    <w:rsid w:val="005B101E"/>
    <w:rsid w:val="005B1345"/>
    <w:rsid w:val="005B1892"/>
    <w:rsid w:val="005B1C6A"/>
    <w:rsid w:val="005B1C9F"/>
    <w:rsid w:val="005B25CF"/>
    <w:rsid w:val="005B3413"/>
    <w:rsid w:val="005B356F"/>
    <w:rsid w:val="005B382C"/>
    <w:rsid w:val="005B40ED"/>
    <w:rsid w:val="005B4155"/>
    <w:rsid w:val="005B41A8"/>
    <w:rsid w:val="005B448D"/>
    <w:rsid w:val="005B4809"/>
    <w:rsid w:val="005B489A"/>
    <w:rsid w:val="005B4AC8"/>
    <w:rsid w:val="005B5215"/>
    <w:rsid w:val="005B5725"/>
    <w:rsid w:val="005B5D2D"/>
    <w:rsid w:val="005B5E43"/>
    <w:rsid w:val="005B6170"/>
    <w:rsid w:val="005B6F5B"/>
    <w:rsid w:val="005B742E"/>
    <w:rsid w:val="005B7E7B"/>
    <w:rsid w:val="005C0563"/>
    <w:rsid w:val="005C056F"/>
    <w:rsid w:val="005C0706"/>
    <w:rsid w:val="005C092A"/>
    <w:rsid w:val="005C189E"/>
    <w:rsid w:val="005C2017"/>
    <w:rsid w:val="005C27A4"/>
    <w:rsid w:val="005C29A0"/>
    <w:rsid w:val="005C2DAE"/>
    <w:rsid w:val="005C33BA"/>
    <w:rsid w:val="005C3910"/>
    <w:rsid w:val="005C4299"/>
    <w:rsid w:val="005C4383"/>
    <w:rsid w:val="005C5299"/>
    <w:rsid w:val="005C54EA"/>
    <w:rsid w:val="005C5520"/>
    <w:rsid w:val="005C5915"/>
    <w:rsid w:val="005C6141"/>
    <w:rsid w:val="005C6280"/>
    <w:rsid w:val="005C70EB"/>
    <w:rsid w:val="005C71F9"/>
    <w:rsid w:val="005C7F29"/>
    <w:rsid w:val="005D0548"/>
    <w:rsid w:val="005D1408"/>
    <w:rsid w:val="005D176D"/>
    <w:rsid w:val="005D180F"/>
    <w:rsid w:val="005D1D61"/>
    <w:rsid w:val="005D248A"/>
    <w:rsid w:val="005D2AAC"/>
    <w:rsid w:val="005D2B00"/>
    <w:rsid w:val="005D303E"/>
    <w:rsid w:val="005D3355"/>
    <w:rsid w:val="005D3F20"/>
    <w:rsid w:val="005D3F86"/>
    <w:rsid w:val="005D4472"/>
    <w:rsid w:val="005D51AD"/>
    <w:rsid w:val="005D5813"/>
    <w:rsid w:val="005D632E"/>
    <w:rsid w:val="005D64EB"/>
    <w:rsid w:val="005D69CC"/>
    <w:rsid w:val="005D6D26"/>
    <w:rsid w:val="005D724E"/>
    <w:rsid w:val="005D799C"/>
    <w:rsid w:val="005D7F64"/>
    <w:rsid w:val="005E00CC"/>
    <w:rsid w:val="005E014D"/>
    <w:rsid w:val="005E050D"/>
    <w:rsid w:val="005E07F0"/>
    <w:rsid w:val="005E15E4"/>
    <w:rsid w:val="005E1A49"/>
    <w:rsid w:val="005E20CB"/>
    <w:rsid w:val="005E224D"/>
    <w:rsid w:val="005E27B5"/>
    <w:rsid w:val="005E2ACF"/>
    <w:rsid w:val="005E2FAA"/>
    <w:rsid w:val="005E30B0"/>
    <w:rsid w:val="005E38D3"/>
    <w:rsid w:val="005E39BA"/>
    <w:rsid w:val="005E4078"/>
    <w:rsid w:val="005E44D3"/>
    <w:rsid w:val="005E46E9"/>
    <w:rsid w:val="005E583E"/>
    <w:rsid w:val="005E70EA"/>
    <w:rsid w:val="005E7316"/>
    <w:rsid w:val="005E7B1A"/>
    <w:rsid w:val="005E7D39"/>
    <w:rsid w:val="005F0152"/>
    <w:rsid w:val="005F04F4"/>
    <w:rsid w:val="005F055A"/>
    <w:rsid w:val="005F0EA7"/>
    <w:rsid w:val="005F1463"/>
    <w:rsid w:val="005F1DE8"/>
    <w:rsid w:val="005F1ED3"/>
    <w:rsid w:val="005F28D2"/>
    <w:rsid w:val="005F2B29"/>
    <w:rsid w:val="005F2D6F"/>
    <w:rsid w:val="005F2D87"/>
    <w:rsid w:val="005F2FEC"/>
    <w:rsid w:val="005F3113"/>
    <w:rsid w:val="005F3BFC"/>
    <w:rsid w:val="005F3C18"/>
    <w:rsid w:val="005F3E53"/>
    <w:rsid w:val="005F40D7"/>
    <w:rsid w:val="005F6235"/>
    <w:rsid w:val="005F67AF"/>
    <w:rsid w:val="005F6AA7"/>
    <w:rsid w:val="005F770A"/>
    <w:rsid w:val="005F7B80"/>
    <w:rsid w:val="006001BC"/>
    <w:rsid w:val="006014C3"/>
    <w:rsid w:val="00601ACE"/>
    <w:rsid w:val="00601D17"/>
    <w:rsid w:val="006024FB"/>
    <w:rsid w:val="006025AF"/>
    <w:rsid w:val="00602C5E"/>
    <w:rsid w:val="00603348"/>
    <w:rsid w:val="0060345E"/>
    <w:rsid w:val="00603909"/>
    <w:rsid w:val="00603F77"/>
    <w:rsid w:val="00604131"/>
    <w:rsid w:val="006049EF"/>
    <w:rsid w:val="006050C6"/>
    <w:rsid w:val="0060561D"/>
    <w:rsid w:val="00605B7B"/>
    <w:rsid w:val="00605C25"/>
    <w:rsid w:val="00606006"/>
    <w:rsid w:val="00606A2A"/>
    <w:rsid w:val="006072C9"/>
    <w:rsid w:val="00607434"/>
    <w:rsid w:val="00610385"/>
    <w:rsid w:val="006108A2"/>
    <w:rsid w:val="006108B6"/>
    <w:rsid w:val="00610AC4"/>
    <w:rsid w:val="00610B13"/>
    <w:rsid w:val="00610B3E"/>
    <w:rsid w:val="0061157B"/>
    <w:rsid w:val="0061160F"/>
    <w:rsid w:val="00611D2B"/>
    <w:rsid w:val="0061225A"/>
    <w:rsid w:val="0061257A"/>
    <w:rsid w:val="00612709"/>
    <w:rsid w:val="006139D5"/>
    <w:rsid w:val="00613C61"/>
    <w:rsid w:val="006142F5"/>
    <w:rsid w:val="0061449E"/>
    <w:rsid w:val="00615009"/>
    <w:rsid w:val="00615313"/>
    <w:rsid w:val="00615841"/>
    <w:rsid w:val="006164AD"/>
    <w:rsid w:val="0061653D"/>
    <w:rsid w:val="00616856"/>
    <w:rsid w:val="00616A85"/>
    <w:rsid w:val="00616D1C"/>
    <w:rsid w:val="00616DC0"/>
    <w:rsid w:val="006170EC"/>
    <w:rsid w:val="00617364"/>
    <w:rsid w:val="006173C5"/>
    <w:rsid w:val="0061745D"/>
    <w:rsid w:val="0061765F"/>
    <w:rsid w:val="00617FD7"/>
    <w:rsid w:val="00620633"/>
    <w:rsid w:val="006208F8"/>
    <w:rsid w:val="00620937"/>
    <w:rsid w:val="0062093E"/>
    <w:rsid w:val="00621319"/>
    <w:rsid w:val="00621466"/>
    <w:rsid w:val="006219F3"/>
    <w:rsid w:val="00621AE4"/>
    <w:rsid w:val="00621BC7"/>
    <w:rsid w:val="006224CF"/>
    <w:rsid w:val="00622A42"/>
    <w:rsid w:val="00622AD4"/>
    <w:rsid w:val="00622CE8"/>
    <w:rsid w:val="00622D00"/>
    <w:rsid w:val="00622FED"/>
    <w:rsid w:val="00623AAD"/>
    <w:rsid w:val="00623C0D"/>
    <w:rsid w:val="00624006"/>
    <w:rsid w:val="00624094"/>
    <w:rsid w:val="006241E8"/>
    <w:rsid w:val="006254F0"/>
    <w:rsid w:val="0062552C"/>
    <w:rsid w:val="00625B2B"/>
    <w:rsid w:val="00625C25"/>
    <w:rsid w:val="00625F33"/>
    <w:rsid w:val="0062608C"/>
    <w:rsid w:val="006271FC"/>
    <w:rsid w:val="00627879"/>
    <w:rsid w:val="0062789B"/>
    <w:rsid w:val="00627F79"/>
    <w:rsid w:val="0063053D"/>
    <w:rsid w:val="006311E2"/>
    <w:rsid w:val="0063135E"/>
    <w:rsid w:val="006313E5"/>
    <w:rsid w:val="00632870"/>
    <w:rsid w:val="00632C46"/>
    <w:rsid w:val="00632C4B"/>
    <w:rsid w:val="00632E1D"/>
    <w:rsid w:val="00632E55"/>
    <w:rsid w:val="006339AA"/>
    <w:rsid w:val="00633E6A"/>
    <w:rsid w:val="006342C6"/>
    <w:rsid w:val="006349B3"/>
    <w:rsid w:val="00634AF0"/>
    <w:rsid w:val="00634D5E"/>
    <w:rsid w:val="00634FAF"/>
    <w:rsid w:val="006351D9"/>
    <w:rsid w:val="006357D5"/>
    <w:rsid w:val="006363E5"/>
    <w:rsid w:val="00637BF3"/>
    <w:rsid w:val="00640AD4"/>
    <w:rsid w:val="00641031"/>
    <w:rsid w:val="006417D0"/>
    <w:rsid w:val="00641D03"/>
    <w:rsid w:val="00642088"/>
    <w:rsid w:val="00642168"/>
    <w:rsid w:val="00642734"/>
    <w:rsid w:val="00642A7E"/>
    <w:rsid w:val="00642C06"/>
    <w:rsid w:val="0064312D"/>
    <w:rsid w:val="00643572"/>
    <w:rsid w:val="00643A28"/>
    <w:rsid w:val="00643A37"/>
    <w:rsid w:val="00643D72"/>
    <w:rsid w:val="00643EA8"/>
    <w:rsid w:val="006443B6"/>
    <w:rsid w:val="00644510"/>
    <w:rsid w:val="006445E2"/>
    <w:rsid w:val="00644D0F"/>
    <w:rsid w:val="0064502D"/>
    <w:rsid w:val="006452CB"/>
    <w:rsid w:val="0064599C"/>
    <w:rsid w:val="006459CC"/>
    <w:rsid w:val="00645B06"/>
    <w:rsid w:val="00645E3E"/>
    <w:rsid w:val="00647058"/>
    <w:rsid w:val="00647704"/>
    <w:rsid w:val="006478C7"/>
    <w:rsid w:val="00647B67"/>
    <w:rsid w:val="0065041D"/>
    <w:rsid w:val="0065076F"/>
    <w:rsid w:val="00650A94"/>
    <w:rsid w:val="00650ACF"/>
    <w:rsid w:val="00650B09"/>
    <w:rsid w:val="00650B57"/>
    <w:rsid w:val="00650D6C"/>
    <w:rsid w:val="00650D75"/>
    <w:rsid w:val="00650DAB"/>
    <w:rsid w:val="006517C9"/>
    <w:rsid w:val="00651868"/>
    <w:rsid w:val="00651889"/>
    <w:rsid w:val="00651982"/>
    <w:rsid w:val="006519AE"/>
    <w:rsid w:val="00651B3A"/>
    <w:rsid w:val="00651DB5"/>
    <w:rsid w:val="00652432"/>
    <w:rsid w:val="006524BC"/>
    <w:rsid w:val="00652854"/>
    <w:rsid w:val="006529D4"/>
    <w:rsid w:val="00652F84"/>
    <w:rsid w:val="00653299"/>
    <w:rsid w:val="006540AB"/>
    <w:rsid w:val="00654470"/>
    <w:rsid w:val="00654505"/>
    <w:rsid w:val="00654534"/>
    <w:rsid w:val="006546AD"/>
    <w:rsid w:val="00654E18"/>
    <w:rsid w:val="006550D7"/>
    <w:rsid w:val="006551E8"/>
    <w:rsid w:val="00655449"/>
    <w:rsid w:val="006554AB"/>
    <w:rsid w:val="0065628D"/>
    <w:rsid w:val="0065694F"/>
    <w:rsid w:val="00656968"/>
    <w:rsid w:val="00657368"/>
    <w:rsid w:val="00657557"/>
    <w:rsid w:val="00660191"/>
    <w:rsid w:val="00660903"/>
    <w:rsid w:val="006609F4"/>
    <w:rsid w:val="00660E3C"/>
    <w:rsid w:val="00661298"/>
    <w:rsid w:val="006612B9"/>
    <w:rsid w:val="00661868"/>
    <w:rsid w:val="0066204A"/>
    <w:rsid w:val="00662077"/>
    <w:rsid w:val="006620B4"/>
    <w:rsid w:val="0066285E"/>
    <w:rsid w:val="00664350"/>
    <w:rsid w:val="006648E3"/>
    <w:rsid w:val="00664BC6"/>
    <w:rsid w:val="00664CE7"/>
    <w:rsid w:val="00664D77"/>
    <w:rsid w:val="00665371"/>
    <w:rsid w:val="00665D7D"/>
    <w:rsid w:val="006663C8"/>
    <w:rsid w:val="006663F4"/>
    <w:rsid w:val="0066662F"/>
    <w:rsid w:val="00671A41"/>
    <w:rsid w:val="00672708"/>
    <w:rsid w:val="006729A7"/>
    <w:rsid w:val="00673526"/>
    <w:rsid w:val="006737DD"/>
    <w:rsid w:val="00673FD8"/>
    <w:rsid w:val="006741B6"/>
    <w:rsid w:val="006741D8"/>
    <w:rsid w:val="006741FA"/>
    <w:rsid w:val="00674256"/>
    <w:rsid w:val="00674328"/>
    <w:rsid w:val="00674D29"/>
    <w:rsid w:val="00674E4A"/>
    <w:rsid w:val="00674F28"/>
    <w:rsid w:val="00675AF3"/>
    <w:rsid w:val="00675B1C"/>
    <w:rsid w:val="00675B66"/>
    <w:rsid w:val="00676501"/>
    <w:rsid w:val="0067680C"/>
    <w:rsid w:val="00677471"/>
    <w:rsid w:val="00677C06"/>
    <w:rsid w:val="00680420"/>
    <w:rsid w:val="00681376"/>
    <w:rsid w:val="00681869"/>
    <w:rsid w:val="0068192A"/>
    <w:rsid w:val="00681980"/>
    <w:rsid w:val="0068262E"/>
    <w:rsid w:val="00682BA4"/>
    <w:rsid w:val="00682D92"/>
    <w:rsid w:val="00683891"/>
    <w:rsid w:val="00683C80"/>
    <w:rsid w:val="006848CB"/>
    <w:rsid w:val="00684993"/>
    <w:rsid w:val="00684A2C"/>
    <w:rsid w:val="00684C7F"/>
    <w:rsid w:val="00684ED2"/>
    <w:rsid w:val="00685F4B"/>
    <w:rsid w:val="00687070"/>
    <w:rsid w:val="006879FD"/>
    <w:rsid w:val="006901E0"/>
    <w:rsid w:val="00690542"/>
    <w:rsid w:val="00690CB3"/>
    <w:rsid w:val="006910DF"/>
    <w:rsid w:val="00691C4C"/>
    <w:rsid w:val="00691D47"/>
    <w:rsid w:val="00691FD2"/>
    <w:rsid w:val="006923EA"/>
    <w:rsid w:val="006924A4"/>
    <w:rsid w:val="0069271C"/>
    <w:rsid w:val="00692857"/>
    <w:rsid w:val="00692A21"/>
    <w:rsid w:val="00693CAE"/>
    <w:rsid w:val="006942D2"/>
    <w:rsid w:val="006944A8"/>
    <w:rsid w:val="006945CD"/>
    <w:rsid w:val="00694F22"/>
    <w:rsid w:val="00695431"/>
    <w:rsid w:val="00695456"/>
    <w:rsid w:val="006956AE"/>
    <w:rsid w:val="00695814"/>
    <w:rsid w:val="0069621F"/>
    <w:rsid w:val="00696683"/>
    <w:rsid w:val="00696684"/>
    <w:rsid w:val="00696A61"/>
    <w:rsid w:val="0069736E"/>
    <w:rsid w:val="00697488"/>
    <w:rsid w:val="0069759D"/>
    <w:rsid w:val="006979AA"/>
    <w:rsid w:val="006A0617"/>
    <w:rsid w:val="006A113D"/>
    <w:rsid w:val="006A173D"/>
    <w:rsid w:val="006A1C69"/>
    <w:rsid w:val="006A2BB2"/>
    <w:rsid w:val="006A4658"/>
    <w:rsid w:val="006A4895"/>
    <w:rsid w:val="006A4B07"/>
    <w:rsid w:val="006A5361"/>
    <w:rsid w:val="006A5C59"/>
    <w:rsid w:val="006A5DCA"/>
    <w:rsid w:val="006A72FC"/>
    <w:rsid w:val="006A7AC0"/>
    <w:rsid w:val="006A7CD8"/>
    <w:rsid w:val="006A7D1B"/>
    <w:rsid w:val="006B03BE"/>
    <w:rsid w:val="006B0EAB"/>
    <w:rsid w:val="006B10FF"/>
    <w:rsid w:val="006B1A75"/>
    <w:rsid w:val="006B1FAE"/>
    <w:rsid w:val="006B236D"/>
    <w:rsid w:val="006B2CA9"/>
    <w:rsid w:val="006B32FF"/>
    <w:rsid w:val="006B3536"/>
    <w:rsid w:val="006B3910"/>
    <w:rsid w:val="006B399C"/>
    <w:rsid w:val="006B3D65"/>
    <w:rsid w:val="006B3D6C"/>
    <w:rsid w:val="006B4F4C"/>
    <w:rsid w:val="006B4F9C"/>
    <w:rsid w:val="006B5118"/>
    <w:rsid w:val="006B51B0"/>
    <w:rsid w:val="006B5444"/>
    <w:rsid w:val="006B5AB3"/>
    <w:rsid w:val="006B5D2F"/>
    <w:rsid w:val="006B7133"/>
    <w:rsid w:val="006B72F0"/>
    <w:rsid w:val="006B7480"/>
    <w:rsid w:val="006B7559"/>
    <w:rsid w:val="006B796E"/>
    <w:rsid w:val="006C0410"/>
    <w:rsid w:val="006C06C7"/>
    <w:rsid w:val="006C133B"/>
    <w:rsid w:val="006C1E60"/>
    <w:rsid w:val="006C1FE0"/>
    <w:rsid w:val="006C34D1"/>
    <w:rsid w:val="006C35FA"/>
    <w:rsid w:val="006C3865"/>
    <w:rsid w:val="006C43BB"/>
    <w:rsid w:val="006C4561"/>
    <w:rsid w:val="006C45C0"/>
    <w:rsid w:val="006C46C7"/>
    <w:rsid w:val="006C4C99"/>
    <w:rsid w:val="006C4D23"/>
    <w:rsid w:val="006C4E8C"/>
    <w:rsid w:val="006C5CDB"/>
    <w:rsid w:val="006C60E8"/>
    <w:rsid w:val="006C614B"/>
    <w:rsid w:val="006C72AF"/>
    <w:rsid w:val="006C74E4"/>
    <w:rsid w:val="006C7EA3"/>
    <w:rsid w:val="006D0A03"/>
    <w:rsid w:val="006D0D8A"/>
    <w:rsid w:val="006D167C"/>
    <w:rsid w:val="006D191E"/>
    <w:rsid w:val="006D1D06"/>
    <w:rsid w:val="006D2052"/>
    <w:rsid w:val="006D21E7"/>
    <w:rsid w:val="006D27AD"/>
    <w:rsid w:val="006D2D35"/>
    <w:rsid w:val="006D3612"/>
    <w:rsid w:val="006D36E3"/>
    <w:rsid w:val="006D389E"/>
    <w:rsid w:val="006D438A"/>
    <w:rsid w:val="006D4777"/>
    <w:rsid w:val="006D4DAD"/>
    <w:rsid w:val="006D55DE"/>
    <w:rsid w:val="006D5B70"/>
    <w:rsid w:val="006D7065"/>
    <w:rsid w:val="006D73F7"/>
    <w:rsid w:val="006D7581"/>
    <w:rsid w:val="006D77B8"/>
    <w:rsid w:val="006D79D3"/>
    <w:rsid w:val="006E03F3"/>
    <w:rsid w:val="006E0BAA"/>
    <w:rsid w:val="006E115A"/>
    <w:rsid w:val="006E1293"/>
    <w:rsid w:val="006E149C"/>
    <w:rsid w:val="006E1C28"/>
    <w:rsid w:val="006E1DDB"/>
    <w:rsid w:val="006E20CA"/>
    <w:rsid w:val="006E2844"/>
    <w:rsid w:val="006E36A6"/>
    <w:rsid w:val="006E3C54"/>
    <w:rsid w:val="006E3CF7"/>
    <w:rsid w:val="006E3D90"/>
    <w:rsid w:val="006E3E1B"/>
    <w:rsid w:val="006E4803"/>
    <w:rsid w:val="006E4DFE"/>
    <w:rsid w:val="006E5339"/>
    <w:rsid w:val="006E5A7D"/>
    <w:rsid w:val="006E7AD4"/>
    <w:rsid w:val="006E7F72"/>
    <w:rsid w:val="006F06F1"/>
    <w:rsid w:val="006F083D"/>
    <w:rsid w:val="006F09C8"/>
    <w:rsid w:val="006F10F4"/>
    <w:rsid w:val="006F13D9"/>
    <w:rsid w:val="006F15A1"/>
    <w:rsid w:val="006F17BD"/>
    <w:rsid w:val="006F1D2E"/>
    <w:rsid w:val="006F20BA"/>
    <w:rsid w:val="006F28BD"/>
    <w:rsid w:val="006F4446"/>
    <w:rsid w:val="006F4944"/>
    <w:rsid w:val="006F4B6F"/>
    <w:rsid w:val="006F4EEF"/>
    <w:rsid w:val="006F5617"/>
    <w:rsid w:val="006F5C77"/>
    <w:rsid w:val="006F5E2B"/>
    <w:rsid w:val="006F64D0"/>
    <w:rsid w:val="006F6B4C"/>
    <w:rsid w:val="006F72F2"/>
    <w:rsid w:val="006F7332"/>
    <w:rsid w:val="006F777A"/>
    <w:rsid w:val="007006A9"/>
    <w:rsid w:val="00700B67"/>
    <w:rsid w:val="00700F8B"/>
    <w:rsid w:val="00701CDC"/>
    <w:rsid w:val="00701ED4"/>
    <w:rsid w:val="007043F6"/>
    <w:rsid w:val="007046EE"/>
    <w:rsid w:val="00704BA9"/>
    <w:rsid w:val="00704FC2"/>
    <w:rsid w:val="00705C1D"/>
    <w:rsid w:val="007060D5"/>
    <w:rsid w:val="0070624F"/>
    <w:rsid w:val="0070703A"/>
    <w:rsid w:val="00707B77"/>
    <w:rsid w:val="00707E20"/>
    <w:rsid w:val="00707ED0"/>
    <w:rsid w:val="00707EE9"/>
    <w:rsid w:val="00707F11"/>
    <w:rsid w:val="007118ED"/>
    <w:rsid w:val="007125E2"/>
    <w:rsid w:val="00712D23"/>
    <w:rsid w:val="00713609"/>
    <w:rsid w:val="0071360F"/>
    <w:rsid w:val="00713A82"/>
    <w:rsid w:val="00713B3C"/>
    <w:rsid w:val="00713F36"/>
    <w:rsid w:val="00715211"/>
    <w:rsid w:val="00715395"/>
    <w:rsid w:val="00715BB4"/>
    <w:rsid w:val="00715D36"/>
    <w:rsid w:val="00715DCC"/>
    <w:rsid w:val="00716B5C"/>
    <w:rsid w:val="00716EE3"/>
    <w:rsid w:val="00716F46"/>
    <w:rsid w:val="00717945"/>
    <w:rsid w:val="00717B35"/>
    <w:rsid w:val="00717D67"/>
    <w:rsid w:val="00720376"/>
    <w:rsid w:val="00720C8C"/>
    <w:rsid w:val="0072262C"/>
    <w:rsid w:val="0072289F"/>
    <w:rsid w:val="00722D3B"/>
    <w:rsid w:val="00722EDF"/>
    <w:rsid w:val="00723236"/>
    <w:rsid w:val="007232BD"/>
    <w:rsid w:val="00723494"/>
    <w:rsid w:val="007241A0"/>
    <w:rsid w:val="007246BC"/>
    <w:rsid w:val="007267F8"/>
    <w:rsid w:val="00730457"/>
    <w:rsid w:val="00730DFB"/>
    <w:rsid w:val="00730E06"/>
    <w:rsid w:val="0073151C"/>
    <w:rsid w:val="00731A22"/>
    <w:rsid w:val="00732C23"/>
    <w:rsid w:val="0073333C"/>
    <w:rsid w:val="007335C3"/>
    <w:rsid w:val="00733629"/>
    <w:rsid w:val="00734717"/>
    <w:rsid w:val="00734F38"/>
    <w:rsid w:val="007350F0"/>
    <w:rsid w:val="00735592"/>
    <w:rsid w:val="007359A6"/>
    <w:rsid w:val="00735B5E"/>
    <w:rsid w:val="00735E33"/>
    <w:rsid w:val="00736341"/>
    <w:rsid w:val="007364E4"/>
    <w:rsid w:val="00736521"/>
    <w:rsid w:val="00736711"/>
    <w:rsid w:val="00736A0A"/>
    <w:rsid w:val="00737190"/>
    <w:rsid w:val="0074027B"/>
    <w:rsid w:val="0074100E"/>
    <w:rsid w:val="00741912"/>
    <w:rsid w:val="00742573"/>
    <w:rsid w:val="00742D01"/>
    <w:rsid w:val="00742FDE"/>
    <w:rsid w:val="0074392C"/>
    <w:rsid w:val="0074646D"/>
    <w:rsid w:val="007465D1"/>
    <w:rsid w:val="00746F38"/>
    <w:rsid w:val="0074754D"/>
    <w:rsid w:val="00747AB5"/>
    <w:rsid w:val="00750720"/>
    <w:rsid w:val="007510A3"/>
    <w:rsid w:val="00751685"/>
    <w:rsid w:val="0075252A"/>
    <w:rsid w:val="00752F35"/>
    <w:rsid w:val="0075324F"/>
    <w:rsid w:val="007534A3"/>
    <w:rsid w:val="00753755"/>
    <w:rsid w:val="0075381E"/>
    <w:rsid w:val="00753F95"/>
    <w:rsid w:val="0075453D"/>
    <w:rsid w:val="00754794"/>
    <w:rsid w:val="00755433"/>
    <w:rsid w:val="007554F5"/>
    <w:rsid w:val="0075581D"/>
    <w:rsid w:val="00756241"/>
    <w:rsid w:val="00756254"/>
    <w:rsid w:val="0075653A"/>
    <w:rsid w:val="007565AF"/>
    <w:rsid w:val="00756DE1"/>
    <w:rsid w:val="00756F01"/>
    <w:rsid w:val="00756F2E"/>
    <w:rsid w:val="00757282"/>
    <w:rsid w:val="0075745D"/>
    <w:rsid w:val="00757A36"/>
    <w:rsid w:val="00757E14"/>
    <w:rsid w:val="00757FC0"/>
    <w:rsid w:val="00760550"/>
    <w:rsid w:val="007613D9"/>
    <w:rsid w:val="0076179A"/>
    <w:rsid w:val="00761D48"/>
    <w:rsid w:val="007629D8"/>
    <w:rsid w:val="00763912"/>
    <w:rsid w:val="00763924"/>
    <w:rsid w:val="00763AEF"/>
    <w:rsid w:val="00763BD1"/>
    <w:rsid w:val="007640FE"/>
    <w:rsid w:val="00764408"/>
    <w:rsid w:val="00764DA1"/>
    <w:rsid w:val="00765480"/>
    <w:rsid w:val="007658A6"/>
    <w:rsid w:val="00766387"/>
    <w:rsid w:val="00766531"/>
    <w:rsid w:val="00766954"/>
    <w:rsid w:val="007669AA"/>
    <w:rsid w:val="00766BCB"/>
    <w:rsid w:val="00766EB8"/>
    <w:rsid w:val="00766FCA"/>
    <w:rsid w:val="0076761B"/>
    <w:rsid w:val="00770634"/>
    <w:rsid w:val="00770E8D"/>
    <w:rsid w:val="0077100C"/>
    <w:rsid w:val="00771235"/>
    <w:rsid w:val="007712BC"/>
    <w:rsid w:val="007716CF"/>
    <w:rsid w:val="00771E30"/>
    <w:rsid w:val="00772185"/>
    <w:rsid w:val="007724EC"/>
    <w:rsid w:val="00772A2B"/>
    <w:rsid w:val="00772B47"/>
    <w:rsid w:val="0077359A"/>
    <w:rsid w:val="007737EA"/>
    <w:rsid w:val="007738D4"/>
    <w:rsid w:val="0077394F"/>
    <w:rsid w:val="00773BDB"/>
    <w:rsid w:val="00773EFF"/>
    <w:rsid w:val="00773F56"/>
    <w:rsid w:val="007743A4"/>
    <w:rsid w:val="00774872"/>
    <w:rsid w:val="0077582F"/>
    <w:rsid w:val="00775B0B"/>
    <w:rsid w:val="00775FBC"/>
    <w:rsid w:val="00776C01"/>
    <w:rsid w:val="00777352"/>
    <w:rsid w:val="007773C9"/>
    <w:rsid w:val="00780505"/>
    <w:rsid w:val="00780548"/>
    <w:rsid w:val="00780B6F"/>
    <w:rsid w:val="00781211"/>
    <w:rsid w:val="00781334"/>
    <w:rsid w:val="0078302E"/>
    <w:rsid w:val="007831DF"/>
    <w:rsid w:val="007837B5"/>
    <w:rsid w:val="00783B98"/>
    <w:rsid w:val="00783C01"/>
    <w:rsid w:val="00783EBD"/>
    <w:rsid w:val="00783F6E"/>
    <w:rsid w:val="00784284"/>
    <w:rsid w:val="0078498E"/>
    <w:rsid w:val="00785452"/>
    <w:rsid w:val="007854D3"/>
    <w:rsid w:val="00785A3D"/>
    <w:rsid w:val="00785DD6"/>
    <w:rsid w:val="00786BE8"/>
    <w:rsid w:val="00786C9E"/>
    <w:rsid w:val="00786D71"/>
    <w:rsid w:val="007871DF"/>
    <w:rsid w:val="007900AA"/>
    <w:rsid w:val="00790258"/>
    <w:rsid w:val="0079053D"/>
    <w:rsid w:val="00790ECC"/>
    <w:rsid w:val="00791628"/>
    <w:rsid w:val="00791A2C"/>
    <w:rsid w:val="00791EAC"/>
    <w:rsid w:val="00792162"/>
    <w:rsid w:val="00792328"/>
    <w:rsid w:val="0079291A"/>
    <w:rsid w:val="00792962"/>
    <w:rsid w:val="00792E74"/>
    <w:rsid w:val="00792F3E"/>
    <w:rsid w:val="0079340D"/>
    <w:rsid w:val="0079396B"/>
    <w:rsid w:val="00793DE0"/>
    <w:rsid w:val="00794077"/>
    <w:rsid w:val="0079408B"/>
    <w:rsid w:val="007951FD"/>
    <w:rsid w:val="00795E7F"/>
    <w:rsid w:val="00796088"/>
    <w:rsid w:val="007960E5"/>
    <w:rsid w:val="007960FB"/>
    <w:rsid w:val="007961CA"/>
    <w:rsid w:val="007962F0"/>
    <w:rsid w:val="00796675"/>
    <w:rsid w:val="00796738"/>
    <w:rsid w:val="00796D5F"/>
    <w:rsid w:val="007978AC"/>
    <w:rsid w:val="00797BB8"/>
    <w:rsid w:val="007A0817"/>
    <w:rsid w:val="007A0FC6"/>
    <w:rsid w:val="007A1032"/>
    <w:rsid w:val="007A1706"/>
    <w:rsid w:val="007A195F"/>
    <w:rsid w:val="007A2029"/>
    <w:rsid w:val="007A2464"/>
    <w:rsid w:val="007A25E3"/>
    <w:rsid w:val="007A3173"/>
    <w:rsid w:val="007A3BEA"/>
    <w:rsid w:val="007A4013"/>
    <w:rsid w:val="007A4271"/>
    <w:rsid w:val="007A51F3"/>
    <w:rsid w:val="007A55E3"/>
    <w:rsid w:val="007A7214"/>
    <w:rsid w:val="007A77FE"/>
    <w:rsid w:val="007B0585"/>
    <w:rsid w:val="007B16CB"/>
    <w:rsid w:val="007B2802"/>
    <w:rsid w:val="007B2C87"/>
    <w:rsid w:val="007B2DAE"/>
    <w:rsid w:val="007B2E6F"/>
    <w:rsid w:val="007B3ADD"/>
    <w:rsid w:val="007B44AE"/>
    <w:rsid w:val="007B5019"/>
    <w:rsid w:val="007B5CD4"/>
    <w:rsid w:val="007B5E05"/>
    <w:rsid w:val="007B6476"/>
    <w:rsid w:val="007B6521"/>
    <w:rsid w:val="007B6CEB"/>
    <w:rsid w:val="007B748F"/>
    <w:rsid w:val="007C0D33"/>
    <w:rsid w:val="007C0DAE"/>
    <w:rsid w:val="007C10BF"/>
    <w:rsid w:val="007C1543"/>
    <w:rsid w:val="007C2666"/>
    <w:rsid w:val="007C2A82"/>
    <w:rsid w:val="007C38DE"/>
    <w:rsid w:val="007C4032"/>
    <w:rsid w:val="007C41FC"/>
    <w:rsid w:val="007C45EE"/>
    <w:rsid w:val="007C4E7D"/>
    <w:rsid w:val="007C5173"/>
    <w:rsid w:val="007C54A5"/>
    <w:rsid w:val="007C5B09"/>
    <w:rsid w:val="007C5F82"/>
    <w:rsid w:val="007C5FEB"/>
    <w:rsid w:val="007C66AC"/>
    <w:rsid w:val="007C7453"/>
    <w:rsid w:val="007C79C8"/>
    <w:rsid w:val="007C7C0D"/>
    <w:rsid w:val="007D0C68"/>
    <w:rsid w:val="007D0E84"/>
    <w:rsid w:val="007D0EFC"/>
    <w:rsid w:val="007D1022"/>
    <w:rsid w:val="007D15BF"/>
    <w:rsid w:val="007D1619"/>
    <w:rsid w:val="007D1794"/>
    <w:rsid w:val="007D19EA"/>
    <w:rsid w:val="007D1B27"/>
    <w:rsid w:val="007D21E8"/>
    <w:rsid w:val="007D2707"/>
    <w:rsid w:val="007D2840"/>
    <w:rsid w:val="007D3784"/>
    <w:rsid w:val="007D3ED0"/>
    <w:rsid w:val="007D502C"/>
    <w:rsid w:val="007D55C7"/>
    <w:rsid w:val="007D702B"/>
    <w:rsid w:val="007D7085"/>
    <w:rsid w:val="007D7116"/>
    <w:rsid w:val="007D726E"/>
    <w:rsid w:val="007E020C"/>
    <w:rsid w:val="007E0494"/>
    <w:rsid w:val="007E0D35"/>
    <w:rsid w:val="007E0DAD"/>
    <w:rsid w:val="007E0DAF"/>
    <w:rsid w:val="007E108E"/>
    <w:rsid w:val="007E1287"/>
    <w:rsid w:val="007E14A4"/>
    <w:rsid w:val="007E1733"/>
    <w:rsid w:val="007E17F6"/>
    <w:rsid w:val="007E2015"/>
    <w:rsid w:val="007E235B"/>
    <w:rsid w:val="007E4818"/>
    <w:rsid w:val="007E52C5"/>
    <w:rsid w:val="007E5E6A"/>
    <w:rsid w:val="007E63EF"/>
    <w:rsid w:val="007E64CE"/>
    <w:rsid w:val="007E6510"/>
    <w:rsid w:val="007E6F25"/>
    <w:rsid w:val="007E71E0"/>
    <w:rsid w:val="007E75D6"/>
    <w:rsid w:val="007F00DE"/>
    <w:rsid w:val="007F1192"/>
    <w:rsid w:val="007F190C"/>
    <w:rsid w:val="007F1D8A"/>
    <w:rsid w:val="007F1FD8"/>
    <w:rsid w:val="007F30C9"/>
    <w:rsid w:val="007F3409"/>
    <w:rsid w:val="007F4240"/>
    <w:rsid w:val="007F4842"/>
    <w:rsid w:val="007F4B1E"/>
    <w:rsid w:val="007F5133"/>
    <w:rsid w:val="007F5C19"/>
    <w:rsid w:val="007F6591"/>
    <w:rsid w:val="007F674F"/>
    <w:rsid w:val="007F7246"/>
    <w:rsid w:val="007F7414"/>
    <w:rsid w:val="007F7C40"/>
    <w:rsid w:val="00800550"/>
    <w:rsid w:val="00800661"/>
    <w:rsid w:val="0080080C"/>
    <w:rsid w:val="00800FD6"/>
    <w:rsid w:val="00801732"/>
    <w:rsid w:val="008018AA"/>
    <w:rsid w:val="00801B44"/>
    <w:rsid w:val="00801E1B"/>
    <w:rsid w:val="00801EF6"/>
    <w:rsid w:val="00802559"/>
    <w:rsid w:val="00802622"/>
    <w:rsid w:val="00802740"/>
    <w:rsid w:val="008034B0"/>
    <w:rsid w:val="00803663"/>
    <w:rsid w:val="0080371C"/>
    <w:rsid w:val="00803AF8"/>
    <w:rsid w:val="0080495F"/>
    <w:rsid w:val="00804AE0"/>
    <w:rsid w:val="00804B38"/>
    <w:rsid w:val="00805832"/>
    <w:rsid w:val="00805F83"/>
    <w:rsid w:val="0080659C"/>
    <w:rsid w:val="00806A36"/>
    <w:rsid w:val="00806A42"/>
    <w:rsid w:val="00807574"/>
    <w:rsid w:val="008079C2"/>
    <w:rsid w:val="008103CF"/>
    <w:rsid w:val="0081073A"/>
    <w:rsid w:val="00810BBF"/>
    <w:rsid w:val="00810C68"/>
    <w:rsid w:val="00811551"/>
    <w:rsid w:val="008116F4"/>
    <w:rsid w:val="00811EBF"/>
    <w:rsid w:val="00811FAF"/>
    <w:rsid w:val="00812133"/>
    <w:rsid w:val="008122DA"/>
    <w:rsid w:val="00812458"/>
    <w:rsid w:val="00812D94"/>
    <w:rsid w:val="00813533"/>
    <w:rsid w:val="00813A63"/>
    <w:rsid w:val="00813C10"/>
    <w:rsid w:val="00813C5B"/>
    <w:rsid w:val="00813EC6"/>
    <w:rsid w:val="00814043"/>
    <w:rsid w:val="00814642"/>
    <w:rsid w:val="00814790"/>
    <w:rsid w:val="00814AE5"/>
    <w:rsid w:val="00814BEA"/>
    <w:rsid w:val="00814BF3"/>
    <w:rsid w:val="00815515"/>
    <w:rsid w:val="00816133"/>
    <w:rsid w:val="00816983"/>
    <w:rsid w:val="00817005"/>
    <w:rsid w:val="008173BE"/>
    <w:rsid w:val="0081764A"/>
    <w:rsid w:val="00817871"/>
    <w:rsid w:val="008202CD"/>
    <w:rsid w:val="00820B92"/>
    <w:rsid w:val="00821274"/>
    <w:rsid w:val="008222C8"/>
    <w:rsid w:val="008224C9"/>
    <w:rsid w:val="00822989"/>
    <w:rsid w:val="00822AC1"/>
    <w:rsid w:val="00822D91"/>
    <w:rsid w:val="00822F32"/>
    <w:rsid w:val="00822FEB"/>
    <w:rsid w:val="008233A8"/>
    <w:rsid w:val="00823C32"/>
    <w:rsid w:val="00823E7A"/>
    <w:rsid w:val="00825266"/>
    <w:rsid w:val="00825DA7"/>
    <w:rsid w:val="0082621A"/>
    <w:rsid w:val="00826384"/>
    <w:rsid w:val="00826AE2"/>
    <w:rsid w:val="00826C54"/>
    <w:rsid w:val="0082763D"/>
    <w:rsid w:val="00827854"/>
    <w:rsid w:val="00831122"/>
    <w:rsid w:val="00831AEC"/>
    <w:rsid w:val="00831DC4"/>
    <w:rsid w:val="008329CD"/>
    <w:rsid w:val="008329FC"/>
    <w:rsid w:val="00832D77"/>
    <w:rsid w:val="0083348A"/>
    <w:rsid w:val="00833B05"/>
    <w:rsid w:val="0083413F"/>
    <w:rsid w:val="00834FB8"/>
    <w:rsid w:val="00835DF0"/>
    <w:rsid w:val="00835EBA"/>
    <w:rsid w:val="0083681E"/>
    <w:rsid w:val="00837930"/>
    <w:rsid w:val="00837CA4"/>
    <w:rsid w:val="00837E8B"/>
    <w:rsid w:val="00840E7E"/>
    <w:rsid w:val="0084233A"/>
    <w:rsid w:val="00842495"/>
    <w:rsid w:val="00842957"/>
    <w:rsid w:val="00842CBC"/>
    <w:rsid w:val="00842DFD"/>
    <w:rsid w:val="008432A4"/>
    <w:rsid w:val="00844022"/>
    <w:rsid w:val="008452E1"/>
    <w:rsid w:val="00845767"/>
    <w:rsid w:val="00845A01"/>
    <w:rsid w:val="00845B95"/>
    <w:rsid w:val="00847B25"/>
    <w:rsid w:val="00847ECA"/>
    <w:rsid w:val="00850A85"/>
    <w:rsid w:val="00850EB6"/>
    <w:rsid w:val="0085194B"/>
    <w:rsid w:val="00851CFD"/>
    <w:rsid w:val="0085274E"/>
    <w:rsid w:val="00853033"/>
    <w:rsid w:val="0085345D"/>
    <w:rsid w:val="008536AC"/>
    <w:rsid w:val="00853784"/>
    <w:rsid w:val="008539C7"/>
    <w:rsid w:val="0085431E"/>
    <w:rsid w:val="008543DD"/>
    <w:rsid w:val="00854584"/>
    <w:rsid w:val="008562D7"/>
    <w:rsid w:val="0085717B"/>
    <w:rsid w:val="00857856"/>
    <w:rsid w:val="008607A6"/>
    <w:rsid w:val="008619F3"/>
    <w:rsid w:val="0086288B"/>
    <w:rsid w:val="00862EB5"/>
    <w:rsid w:val="00863847"/>
    <w:rsid w:val="0086393C"/>
    <w:rsid w:val="00863C84"/>
    <w:rsid w:val="00863CA1"/>
    <w:rsid w:val="008644A0"/>
    <w:rsid w:val="00864662"/>
    <w:rsid w:val="008646DE"/>
    <w:rsid w:val="00864A5B"/>
    <w:rsid w:val="00864A5E"/>
    <w:rsid w:val="00864D08"/>
    <w:rsid w:val="00865E5C"/>
    <w:rsid w:val="00865ED5"/>
    <w:rsid w:val="008667A1"/>
    <w:rsid w:val="00867D6A"/>
    <w:rsid w:val="00867FE9"/>
    <w:rsid w:val="00870871"/>
    <w:rsid w:val="00870880"/>
    <w:rsid w:val="00870B0C"/>
    <w:rsid w:val="00871129"/>
    <w:rsid w:val="008729F1"/>
    <w:rsid w:val="00872C41"/>
    <w:rsid w:val="00873480"/>
    <w:rsid w:val="00873515"/>
    <w:rsid w:val="008735FD"/>
    <w:rsid w:val="0087388B"/>
    <w:rsid w:val="008740BB"/>
    <w:rsid w:val="0087425E"/>
    <w:rsid w:val="00875063"/>
    <w:rsid w:val="0087526C"/>
    <w:rsid w:val="00875899"/>
    <w:rsid w:val="00875C1A"/>
    <w:rsid w:val="00875D22"/>
    <w:rsid w:val="00875DB6"/>
    <w:rsid w:val="008762A3"/>
    <w:rsid w:val="0087633A"/>
    <w:rsid w:val="00876FE8"/>
    <w:rsid w:val="0087737F"/>
    <w:rsid w:val="0087765B"/>
    <w:rsid w:val="0088003F"/>
    <w:rsid w:val="0088017B"/>
    <w:rsid w:val="008803F0"/>
    <w:rsid w:val="00881003"/>
    <w:rsid w:val="0088118B"/>
    <w:rsid w:val="008822FE"/>
    <w:rsid w:val="0088253B"/>
    <w:rsid w:val="00882612"/>
    <w:rsid w:val="00882C8B"/>
    <w:rsid w:val="008830B2"/>
    <w:rsid w:val="008836C1"/>
    <w:rsid w:val="00883C68"/>
    <w:rsid w:val="00884D7B"/>
    <w:rsid w:val="00884E19"/>
    <w:rsid w:val="00885559"/>
    <w:rsid w:val="008859B3"/>
    <w:rsid w:val="00885F3A"/>
    <w:rsid w:val="0088681A"/>
    <w:rsid w:val="008874A0"/>
    <w:rsid w:val="0088754E"/>
    <w:rsid w:val="008877BC"/>
    <w:rsid w:val="00887A61"/>
    <w:rsid w:val="00887FF1"/>
    <w:rsid w:val="008903ED"/>
    <w:rsid w:val="008907E2"/>
    <w:rsid w:val="00890BAA"/>
    <w:rsid w:val="00890BF8"/>
    <w:rsid w:val="008911E8"/>
    <w:rsid w:val="00891CD2"/>
    <w:rsid w:val="00891FD4"/>
    <w:rsid w:val="008928CA"/>
    <w:rsid w:val="008934D9"/>
    <w:rsid w:val="00894269"/>
    <w:rsid w:val="008947CC"/>
    <w:rsid w:val="00894C2B"/>
    <w:rsid w:val="00894CD7"/>
    <w:rsid w:val="008951F7"/>
    <w:rsid w:val="008957A9"/>
    <w:rsid w:val="00895C5B"/>
    <w:rsid w:val="00896754"/>
    <w:rsid w:val="00897AAF"/>
    <w:rsid w:val="00897C85"/>
    <w:rsid w:val="008A0440"/>
    <w:rsid w:val="008A05EC"/>
    <w:rsid w:val="008A0719"/>
    <w:rsid w:val="008A0C28"/>
    <w:rsid w:val="008A0C7D"/>
    <w:rsid w:val="008A0D53"/>
    <w:rsid w:val="008A1197"/>
    <w:rsid w:val="008A148D"/>
    <w:rsid w:val="008A16DD"/>
    <w:rsid w:val="008A1DF7"/>
    <w:rsid w:val="008A2449"/>
    <w:rsid w:val="008A2EBF"/>
    <w:rsid w:val="008A3B27"/>
    <w:rsid w:val="008A4661"/>
    <w:rsid w:val="008A49A0"/>
    <w:rsid w:val="008A4C23"/>
    <w:rsid w:val="008A563B"/>
    <w:rsid w:val="008A5730"/>
    <w:rsid w:val="008A57E7"/>
    <w:rsid w:val="008A59C2"/>
    <w:rsid w:val="008A5A88"/>
    <w:rsid w:val="008A5ED1"/>
    <w:rsid w:val="008A7796"/>
    <w:rsid w:val="008A7C04"/>
    <w:rsid w:val="008B0604"/>
    <w:rsid w:val="008B1C1C"/>
    <w:rsid w:val="008B1EEA"/>
    <w:rsid w:val="008B2234"/>
    <w:rsid w:val="008B2C23"/>
    <w:rsid w:val="008B2FC4"/>
    <w:rsid w:val="008B3F64"/>
    <w:rsid w:val="008B3F90"/>
    <w:rsid w:val="008B473F"/>
    <w:rsid w:val="008B4EA0"/>
    <w:rsid w:val="008B50DD"/>
    <w:rsid w:val="008B5B0D"/>
    <w:rsid w:val="008B5E3C"/>
    <w:rsid w:val="008B5F8B"/>
    <w:rsid w:val="008B6466"/>
    <w:rsid w:val="008B6888"/>
    <w:rsid w:val="008B78C4"/>
    <w:rsid w:val="008C110E"/>
    <w:rsid w:val="008C18D6"/>
    <w:rsid w:val="008C1CFB"/>
    <w:rsid w:val="008C3574"/>
    <w:rsid w:val="008C4335"/>
    <w:rsid w:val="008C4714"/>
    <w:rsid w:val="008C4716"/>
    <w:rsid w:val="008C4BA7"/>
    <w:rsid w:val="008C5AFE"/>
    <w:rsid w:val="008C5DFB"/>
    <w:rsid w:val="008C5F0B"/>
    <w:rsid w:val="008C6821"/>
    <w:rsid w:val="008C759C"/>
    <w:rsid w:val="008C7B7C"/>
    <w:rsid w:val="008D03CF"/>
    <w:rsid w:val="008D26A8"/>
    <w:rsid w:val="008D26E4"/>
    <w:rsid w:val="008D2E13"/>
    <w:rsid w:val="008D2FD2"/>
    <w:rsid w:val="008D382F"/>
    <w:rsid w:val="008D5362"/>
    <w:rsid w:val="008D55BA"/>
    <w:rsid w:val="008D5F10"/>
    <w:rsid w:val="008D6F62"/>
    <w:rsid w:val="008D6FEC"/>
    <w:rsid w:val="008D708B"/>
    <w:rsid w:val="008D72C5"/>
    <w:rsid w:val="008D730A"/>
    <w:rsid w:val="008D7878"/>
    <w:rsid w:val="008E1C19"/>
    <w:rsid w:val="008E1CF2"/>
    <w:rsid w:val="008E1D6F"/>
    <w:rsid w:val="008E2646"/>
    <w:rsid w:val="008E2759"/>
    <w:rsid w:val="008E3108"/>
    <w:rsid w:val="008E3B6E"/>
    <w:rsid w:val="008E4032"/>
    <w:rsid w:val="008E4334"/>
    <w:rsid w:val="008E5455"/>
    <w:rsid w:val="008E59B2"/>
    <w:rsid w:val="008E6CC9"/>
    <w:rsid w:val="008E6D88"/>
    <w:rsid w:val="008E6E51"/>
    <w:rsid w:val="008E70DA"/>
    <w:rsid w:val="008E784D"/>
    <w:rsid w:val="008F0670"/>
    <w:rsid w:val="008F0BEA"/>
    <w:rsid w:val="008F0EF9"/>
    <w:rsid w:val="008F14C2"/>
    <w:rsid w:val="008F161F"/>
    <w:rsid w:val="008F1A83"/>
    <w:rsid w:val="008F2EB6"/>
    <w:rsid w:val="008F362F"/>
    <w:rsid w:val="008F39CA"/>
    <w:rsid w:val="008F3A08"/>
    <w:rsid w:val="008F4576"/>
    <w:rsid w:val="008F4863"/>
    <w:rsid w:val="008F4BE4"/>
    <w:rsid w:val="008F50E9"/>
    <w:rsid w:val="008F5328"/>
    <w:rsid w:val="008F54F9"/>
    <w:rsid w:val="008F60E2"/>
    <w:rsid w:val="008F614B"/>
    <w:rsid w:val="008F6424"/>
    <w:rsid w:val="008F722E"/>
    <w:rsid w:val="00900450"/>
    <w:rsid w:val="00901021"/>
    <w:rsid w:val="00901D38"/>
    <w:rsid w:val="00902374"/>
    <w:rsid w:val="009024A0"/>
    <w:rsid w:val="00903414"/>
    <w:rsid w:val="009037A7"/>
    <w:rsid w:val="009039C6"/>
    <w:rsid w:val="00903C53"/>
    <w:rsid w:val="00903DEE"/>
    <w:rsid w:val="0090454B"/>
    <w:rsid w:val="00904D7C"/>
    <w:rsid w:val="0090527D"/>
    <w:rsid w:val="00905F47"/>
    <w:rsid w:val="00906B6D"/>
    <w:rsid w:val="009071AA"/>
    <w:rsid w:val="009076AD"/>
    <w:rsid w:val="00907F4E"/>
    <w:rsid w:val="00910EA8"/>
    <w:rsid w:val="0091132C"/>
    <w:rsid w:val="00911DE8"/>
    <w:rsid w:val="00911E14"/>
    <w:rsid w:val="00912336"/>
    <w:rsid w:val="00913EE3"/>
    <w:rsid w:val="009143E6"/>
    <w:rsid w:val="00914D5A"/>
    <w:rsid w:val="0091509C"/>
    <w:rsid w:val="009151AD"/>
    <w:rsid w:val="00915852"/>
    <w:rsid w:val="009160A3"/>
    <w:rsid w:val="0091678D"/>
    <w:rsid w:val="00916EFF"/>
    <w:rsid w:val="00917CB8"/>
    <w:rsid w:val="0092058A"/>
    <w:rsid w:val="00920616"/>
    <w:rsid w:val="0092076D"/>
    <w:rsid w:val="00920AEA"/>
    <w:rsid w:val="00920C98"/>
    <w:rsid w:val="00923036"/>
    <w:rsid w:val="00923498"/>
    <w:rsid w:val="0092356F"/>
    <w:rsid w:val="00923A3D"/>
    <w:rsid w:val="00924392"/>
    <w:rsid w:val="0092440C"/>
    <w:rsid w:val="009246AA"/>
    <w:rsid w:val="00924B85"/>
    <w:rsid w:val="009250AE"/>
    <w:rsid w:val="0092544D"/>
    <w:rsid w:val="00925734"/>
    <w:rsid w:val="00926671"/>
    <w:rsid w:val="009268DA"/>
    <w:rsid w:val="00926C52"/>
    <w:rsid w:val="00930B81"/>
    <w:rsid w:val="00930F3F"/>
    <w:rsid w:val="00930FFB"/>
    <w:rsid w:val="00931353"/>
    <w:rsid w:val="00932546"/>
    <w:rsid w:val="00932B76"/>
    <w:rsid w:val="00933E73"/>
    <w:rsid w:val="00934EA1"/>
    <w:rsid w:val="00934EAA"/>
    <w:rsid w:val="00935188"/>
    <w:rsid w:val="009354D8"/>
    <w:rsid w:val="00936169"/>
    <w:rsid w:val="00936C21"/>
    <w:rsid w:val="009370BF"/>
    <w:rsid w:val="0093745B"/>
    <w:rsid w:val="009374D2"/>
    <w:rsid w:val="00937D32"/>
    <w:rsid w:val="00937DC4"/>
    <w:rsid w:val="00940685"/>
    <w:rsid w:val="009408E2"/>
    <w:rsid w:val="009418BC"/>
    <w:rsid w:val="00941D83"/>
    <w:rsid w:val="0094273E"/>
    <w:rsid w:val="00942768"/>
    <w:rsid w:val="00942CC1"/>
    <w:rsid w:val="0094312D"/>
    <w:rsid w:val="00943BF6"/>
    <w:rsid w:val="0094471A"/>
    <w:rsid w:val="009451BB"/>
    <w:rsid w:val="009451DE"/>
    <w:rsid w:val="0094531F"/>
    <w:rsid w:val="0094538A"/>
    <w:rsid w:val="00945C1A"/>
    <w:rsid w:val="0094640E"/>
    <w:rsid w:val="00946DB4"/>
    <w:rsid w:val="0095045D"/>
    <w:rsid w:val="0095097C"/>
    <w:rsid w:val="00950A3C"/>
    <w:rsid w:val="00950B69"/>
    <w:rsid w:val="00950C23"/>
    <w:rsid w:val="00950F4B"/>
    <w:rsid w:val="009514B5"/>
    <w:rsid w:val="00951799"/>
    <w:rsid w:val="00951DB9"/>
    <w:rsid w:val="00951E48"/>
    <w:rsid w:val="00952003"/>
    <w:rsid w:val="00952206"/>
    <w:rsid w:val="0095232C"/>
    <w:rsid w:val="00952C94"/>
    <w:rsid w:val="009533A8"/>
    <w:rsid w:val="00953786"/>
    <w:rsid w:val="00953938"/>
    <w:rsid w:val="00953A81"/>
    <w:rsid w:val="00953AA2"/>
    <w:rsid w:val="00953BD7"/>
    <w:rsid w:val="00955040"/>
    <w:rsid w:val="00955343"/>
    <w:rsid w:val="00955848"/>
    <w:rsid w:val="00957281"/>
    <w:rsid w:val="0095778A"/>
    <w:rsid w:val="00957C7B"/>
    <w:rsid w:val="00957CBE"/>
    <w:rsid w:val="0096045F"/>
    <w:rsid w:val="009607F9"/>
    <w:rsid w:val="0096104C"/>
    <w:rsid w:val="009620B3"/>
    <w:rsid w:val="00962176"/>
    <w:rsid w:val="009624DF"/>
    <w:rsid w:val="00962BB8"/>
    <w:rsid w:val="00962BE3"/>
    <w:rsid w:val="009631E0"/>
    <w:rsid w:val="009633A7"/>
    <w:rsid w:val="0096355B"/>
    <w:rsid w:val="00964AE5"/>
    <w:rsid w:val="00965C01"/>
    <w:rsid w:val="00965FAE"/>
    <w:rsid w:val="0096607A"/>
    <w:rsid w:val="00966C99"/>
    <w:rsid w:val="0096736E"/>
    <w:rsid w:val="0096759B"/>
    <w:rsid w:val="00967C82"/>
    <w:rsid w:val="00967F46"/>
    <w:rsid w:val="00970450"/>
    <w:rsid w:val="00970552"/>
    <w:rsid w:val="00970C6E"/>
    <w:rsid w:val="0097112F"/>
    <w:rsid w:val="009711F6"/>
    <w:rsid w:val="00971277"/>
    <w:rsid w:val="00971B6D"/>
    <w:rsid w:val="00971BD2"/>
    <w:rsid w:val="0097213D"/>
    <w:rsid w:val="00972EA7"/>
    <w:rsid w:val="009734D4"/>
    <w:rsid w:val="00973878"/>
    <w:rsid w:val="009739A2"/>
    <w:rsid w:val="00973B1A"/>
    <w:rsid w:val="009742C2"/>
    <w:rsid w:val="009747F2"/>
    <w:rsid w:val="009748E3"/>
    <w:rsid w:val="00974FF5"/>
    <w:rsid w:val="00975021"/>
    <w:rsid w:val="00975271"/>
    <w:rsid w:val="00975962"/>
    <w:rsid w:val="00975B0E"/>
    <w:rsid w:val="00975B4B"/>
    <w:rsid w:val="00976268"/>
    <w:rsid w:val="00976D0C"/>
    <w:rsid w:val="00976E44"/>
    <w:rsid w:val="00977AF4"/>
    <w:rsid w:val="00980251"/>
    <w:rsid w:val="0098076B"/>
    <w:rsid w:val="009813F8"/>
    <w:rsid w:val="00982D4A"/>
    <w:rsid w:val="00982E06"/>
    <w:rsid w:val="00982FD2"/>
    <w:rsid w:val="00983056"/>
    <w:rsid w:val="00983E2F"/>
    <w:rsid w:val="00983E32"/>
    <w:rsid w:val="00983F49"/>
    <w:rsid w:val="00985037"/>
    <w:rsid w:val="00985600"/>
    <w:rsid w:val="009861B0"/>
    <w:rsid w:val="009866E9"/>
    <w:rsid w:val="009867E8"/>
    <w:rsid w:val="009870BD"/>
    <w:rsid w:val="009876CB"/>
    <w:rsid w:val="00987C0D"/>
    <w:rsid w:val="0099003B"/>
    <w:rsid w:val="00990A1E"/>
    <w:rsid w:val="00990E64"/>
    <w:rsid w:val="009917B5"/>
    <w:rsid w:val="00991B3C"/>
    <w:rsid w:val="00991B88"/>
    <w:rsid w:val="00991DFC"/>
    <w:rsid w:val="009921BF"/>
    <w:rsid w:val="009922B7"/>
    <w:rsid w:val="009929C2"/>
    <w:rsid w:val="0099331B"/>
    <w:rsid w:val="00993361"/>
    <w:rsid w:val="00993D0A"/>
    <w:rsid w:val="009941ED"/>
    <w:rsid w:val="00994871"/>
    <w:rsid w:val="00994D76"/>
    <w:rsid w:val="00995F51"/>
    <w:rsid w:val="00995FD5"/>
    <w:rsid w:val="00996A68"/>
    <w:rsid w:val="009977E0"/>
    <w:rsid w:val="009A0D55"/>
    <w:rsid w:val="009A0E44"/>
    <w:rsid w:val="009A1ED8"/>
    <w:rsid w:val="009A2BDF"/>
    <w:rsid w:val="009A3664"/>
    <w:rsid w:val="009A3F4B"/>
    <w:rsid w:val="009A579B"/>
    <w:rsid w:val="009A5CE7"/>
    <w:rsid w:val="009A7554"/>
    <w:rsid w:val="009A7F28"/>
    <w:rsid w:val="009B03BF"/>
    <w:rsid w:val="009B0F40"/>
    <w:rsid w:val="009B2475"/>
    <w:rsid w:val="009B24F8"/>
    <w:rsid w:val="009B2A50"/>
    <w:rsid w:val="009B35EB"/>
    <w:rsid w:val="009B38A5"/>
    <w:rsid w:val="009B3E60"/>
    <w:rsid w:val="009B3FE0"/>
    <w:rsid w:val="009B4064"/>
    <w:rsid w:val="009B4CEE"/>
    <w:rsid w:val="009B4D76"/>
    <w:rsid w:val="009B4E2C"/>
    <w:rsid w:val="009B5DA8"/>
    <w:rsid w:val="009B62E3"/>
    <w:rsid w:val="009B65E6"/>
    <w:rsid w:val="009B6D24"/>
    <w:rsid w:val="009B6E2C"/>
    <w:rsid w:val="009B6F80"/>
    <w:rsid w:val="009B7128"/>
    <w:rsid w:val="009B7178"/>
    <w:rsid w:val="009B718E"/>
    <w:rsid w:val="009B71EC"/>
    <w:rsid w:val="009B7CCE"/>
    <w:rsid w:val="009C083F"/>
    <w:rsid w:val="009C0E0D"/>
    <w:rsid w:val="009C12F9"/>
    <w:rsid w:val="009C13A9"/>
    <w:rsid w:val="009C154C"/>
    <w:rsid w:val="009C21D0"/>
    <w:rsid w:val="009C238B"/>
    <w:rsid w:val="009C24BA"/>
    <w:rsid w:val="009C2E5F"/>
    <w:rsid w:val="009C31EB"/>
    <w:rsid w:val="009C367B"/>
    <w:rsid w:val="009C3869"/>
    <w:rsid w:val="009C4844"/>
    <w:rsid w:val="009C4CDF"/>
    <w:rsid w:val="009C4ED8"/>
    <w:rsid w:val="009C53BE"/>
    <w:rsid w:val="009C5A63"/>
    <w:rsid w:val="009C6623"/>
    <w:rsid w:val="009C6799"/>
    <w:rsid w:val="009C6AC2"/>
    <w:rsid w:val="009C70CC"/>
    <w:rsid w:val="009C766A"/>
    <w:rsid w:val="009C7D85"/>
    <w:rsid w:val="009D00BE"/>
    <w:rsid w:val="009D08FC"/>
    <w:rsid w:val="009D0930"/>
    <w:rsid w:val="009D11DF"/>
    <w:rsid w:val="009D1264"/>
    <w:rsid w:val="009D1529"/>
    <w:rsid w:val="009D173F"/>
    <w:rsid w:val="009D1FC5"/>
    <w:rsid w:val="009D20C5"/>
    <w:rsid w:val="009D2B4D"/>
    <w:rsid w:val="009D3031"/>
    <w:rsid w:val="009D3700"/>
    <w:rsid w:val="009D382C"/>
    <w:rsid w:val="009D392A"/>
    <w:rsid w:val="009D3DB6"/>
    <w:rsid w:val="009D40CB"/>
    <w:rsid w:val="009D47D7"/>
    <w:rsid w:val="009D4D57"/>
    <w:rsid w:val="009D5431"/>
    <w:rsid w:val="009D5A40"/>
    <w:rsid w:val="009D5C23"/>
    <w:rsid w:val="009D635C"/>
    <w:rsid w:val="009D6EA4"/>
    <w:rsid w:val="009D79F3"/>
    <w:rsid w:val="009D7BD4"/>
    <w:rsid w:val="009D7EB0"/>
    <w:rsid w:val="009E0158"/>
    <w:rsid w:val="009E04D3"/>
    <w:rsid w:val="009E06D7"/>
    <w:rsid w:val="009E09B3"/>
    <w:rsid w:val="009E0E7F"/>
    <w:rsid w:val="009E206F"/>
    <w:rsid w:val="009E2D03"/>
    <w:rsid w:val="009E3012"/>
    <w:rsid w:val="009E372E"/>
    <w:rsid w:val="009E3BB2"/>
    <w:rsid w:val="009E4018"/>
    <w:rsid w:val="009E422F"/>
    <w:rsid w:val="009E449A"/>
    <w:rsid w:val="009E49BA"/>
    <w:rsid w:val="009E5047"/>
    <w:rsid w:val="009E5D3C"/>
    <w:rsid w:val="009E6EBA"/>
    <w:rsid w:val="009E6F3F"/>
    <w:rsid w:val="009E7F14"/>
    <w:rsid w:val="009F00DC"/>
    <w:rsid w:val="009F0344"/>
    <w:rsid w:val="009F041A"/>
    <w:rsid w:val="009F075F"/>
    <w:rsid w:val="009F0A66"/>
    <w:rsid w:val="009F0AF6"/>
    <w:rsid w:val="009F0BB3"/>
    <w:rsid w:val="009F0D2F"/>
    <w:rsid w:val="009F1905"/>
    <w:rsid w:val="009F2D11"/>
    <w:rsid w:val="009F330E"/>
    <w:rsid w:val="009F36A6"/>
    <w:rsid w:val="009F37DF"/>
    <w:rsid w:val="009F3958"/>
    <w:rsid w:val="009F41B5"/>
    <w:rsid w:val="009F4C2D"/>
    <w:rsid w:val="009F5919"/>
    <w:rsid w:val="009F5996"/>
    <w:rsid w:val="009F611F"/>
    <w:rsid w:val="009F64DA"/>
    <w:rsid w:val="009F6E95"/>
    <w:rsid w:val="009F7873"/>
    <w:rsid w:val="00A00D5F"/>
    <w:rsid w:val="00A017D5"/>
    <w:rsid w:val="00A017E8"/>
    <w:rsid w:val="00A0182E"/>
    <w:rsid w:val="00A0189F"/>
    <w:rsid w:val="00A01FE8"/>
    <w:rsid w:val="00A02122"/>
    <w:rsid w:val="00A0287E"/>
    <w:rsid w:val="00A029A5"/>
    <w:rsid w:val="00A029EE"/>
    <w:rsid w:val="00A02ECA"/>
    <w:rsid w:val="00A02FB5"/>
    <w:rsid w:val="00A0383F"/>
    <w:rsid w:val="00A03885"/>
    <w:rsid w:val="00A047A0"/>
    <w:rsid w:val="00A04AB7"/>
    <w:rsid w:val="00A0571C"/>
    <w:rsid w:val="00A0617A"/>
    <w:rsid w:val="00A065EE"/>
    <w:rsid w:val="00A06745"/>
    <w:rsid w:val="00A06878"/>
    <w:rsid w:val="00A06B5D"/>
    <w:rsid w:val="00A06CAF"/>
    <w:rsid w:val="00A06E90"/>
    <w:rsid w:val="00A06F74"/>
    <w:rsid w:val="00A0754E"/>
    <w:rsid w:val="00A0765D"/>
    <w:rsid w:val="00A07C50"/>
    <w:rsid w:val="00A07F80"/>
    <w:rsid w:val="00A1004C"/>
    <w:rsid w:val="00A10647"/>
    <w:rsid w:val="00A10FA9"/>
    <w:rsid w:val="00A11D75"/>
    <w:rsid w:val="00A120EF"/>
    <w:rsid w:val="00A12482"/>
    <w:rsid w:val="00A124A1"/>
    <w:rsid w:val="00A12881"/>
    <w:rsid w:val="00A1295C"/>
    <w:rsid w:val="00A12CB2"/>
    <w:rsid w:val="00A13239"/>
    <w:rsid w:val="00A13FCA"/>
    <w:rsid w:val="00A14981"/>
    <w:rsid w:val="00A14F27"/>
    <w:rsid w:val="00A155AA"/>
    <w:rsid w:val="00A15691"/>
    <w:rsid w:val="00A15EFA"/>
    <w:rsid w:val="00A1633E"/>
    <w:rsid w:val="00A169F1"/>
    <w:rsid w:val="00A16D6F"/>
    <w:rsid w:val="00A16FD3"/>
    <w:rsid w:val="00A17732"/>
    <w:rsid w:val="00A1781A"/>
    <w:rsid w:val="00A17923"/>
    <w:rsid w:val="00A17CE7"/>
    <w:rsid w:val="00A17E03"/>
    <w:rsid w:val="00A20888"/>
    <w:rsid w:val="00A2150F"/>
    <w:rsid w:val="00A22097"/>
    <w:rsid w:val="00A22C30"/>
    <w:rsid w:val="00A233C8"/>
    <w:rsid w:val="00A233F4"/>
    <w:rsid w:val="00A2377F"/>
    <w:rsid w:val="00A239C0"/>
    <w:rsid w:val="00A24506"/>
    <w:rsid w:val="00A246B2"/>
    <w:rsid w:val="00A24A10"/>
    <w:rsid w:val="00A24B57"/>
    <w:rsid w:val="00A24C10"/>
    <w:rsid w:val="00A252E7"/>
    <w:rsid w:val="00A25375"/>
    <w:rsid w:val="00A25387"/>
    <w:rsid w:val="00A25A66"/>
    <w:rsid w:val="00A26106"/>
    <w:rsid w:val="00A26564"/>
    <w:rsid w:val="00A2663A"/>
    <w:rsid w:val="00A26DC1"/>
    <w:rsid w:val="00A27C02"/>
    <w:rsid w:val="00A31261"/>
    <w:rsid w:val="00A31433"/>
    <w:rsid w:val="00A31EC5"/>
    <w:rsid w:val="00A3225C"/>
    <w:rsid w:val="00A3229D"/>
    <w:rsid w:val="00A32E89"/>
    <w:rsid w:val="00A32ECF"/>
    <w:rsid w:val="00A34B74"/>
    <w:rsid w:val="00A35999"/>
    <w:rsid w:val="00A35BE8"/>
    <w:rsid w:val="00A36D9B"/>
    <w:rsid w:val="00A37402"/>
    <w:rsid w:val="00A379E7"/>
    <w:rsid w:val="00A37F64"/>
    <w:rsid w:val="00A4030D"/>
    <w:rsid w:val="00A40527"/>
    <w:rsid w:val="00A40821"/>
    <w:rsid w:val="00A40A0B"/>
    <w:rsid w:val="00A40DC5"/>
    <w:rsid w:val="00A40DE9"/>
    <w:rsid w:val="00A415F3"/>
    <w:rsid w:val="00A417A4"/>
    <w:rsid w:val="00A41BDF"/>
    <w:rsid w:val="00A41CE3"/>
    <w:rsid w:val="00A42183"/>
    <w:rsid w:val="00A42488"/>
    <w:rsid w:val="00A4252D"/>
    <w:rsid w:val="00A43684"/>
    <w:rsid w:val="00A436A9"/>
    <w:rsid w:val="00A4407E"/>
    <w:rsid w:val="00A4475C"/>
    <w:rsid w:val="00A4484A"/>
    <w:rsid w:val="00A451CF"/>
    <w:rsid w:val="00A453B2"/>
    <w:rsid w:val="00A45446"/>
    <w:rsid w:val="00A45C21"/>
    <w:rsid w:val="00A45D38"/>
    <w:rsid w:val="00A46A0F"/>
    <w:rsid w:val="00A46FDC"/>
    <w:rsid w:val="00A47052"/>
    <w:rsid w:val="00A50293"/>
    <w:rsid w:val="00A50B7D"/>
    <w:rsid w:val="00A5139E"/>
    <w:rsid w:val="00A516A6"/>
    <w:rsid w:val="00A52E54"/>
    <w:rsid w:val="00A531F4"/>
    <w:rsid w:val="00A5369D"/>
    <w:rsid w:val="00A5388F"/>
    <w:rsid w:val="00A53D29"/>
    <w:rsid w:val="00A54363"/>
    <w:rsid w:val="00A54F9F"/>
    <w:rsid w:val="00A55310"/>
    <w:rsid w:val="00A56363"/>
    <w:rsid w:val="00A567FE"/>
    <w:rsid w:val="00A56915"/>
    <w:rsid w:val="00A57427"/>
    <w:rsid w:val="00A57550"/>
    <w:rsid w:val="00A57B41"/>
    <w:rsid w:val="00A57BF1"/>
    <w:rsid w:val="00A57C4F"/>
    <w:rsid w:val="00A57EEB"/>
    <w:rsid w:val="00A57F74"/>
    <w:rsid w:val="00A605C2"/>
    <w:rsid w:val="00A609EC"/>
    <w:rsid w:val="00A60DCA"/>
    <w:rsid w:val="00A6124A"/>
    <w:rsid w:val="00A61571"/>
    <w:rsid w:val="00A61FE4"/>
    <w:rsid w:val="00A621B6"/>
    <w:rsid w:val="00A623A1"/>
    <w:rsid w:val="00A62C6D"/>
    <w:rsid w:val="00A62CCD"/>
    <w:rsid w:val="00A635F0"/>
    <w:rsid w:val="00A63F42"/>
    <w:rsid w:val="00A64420"/>
    <w:rsid w:val="00A64976"/>
    <w:rsid w:val="00A64E75"/>
    <w:rsid w:val="00A65709"/>
    <w:rsid w:val="00A66633"/>
    <w:rsid w:val="00A66BEE"/>
    <w:rsid w:val="00A66E77"/>
    <w:rsid w:val="00A67102"/>
    <w:rsid w:val="00A67611"/>
    <w:rsid w:val="00A6792C"/>
    <w:rsid w:val="00A679FC"/>
    <w:rsid w:val="00A706BD"/>
    <w:rsid w:val="00A70869"/>
    <w:rsid w:val="00A708F8"/>
    <w:rsid w:val="00A71172"/>
    <w:rsid w:val="00A71472"/>
    <w:rsid w:val="00A7189F"/>
    <w:rsid w:val="00A71974"/>
    <w:rsid w:val="00A71BF8"/>
    <w:rsid w:val="00A72617"/>
    <w:rsid w:val="00A7262E"/>
    <w:rsid w:val="00A72EBD"/>
    <w:rsid w:val="00A73B8A"/>
    <w:rsid w:val="00A742B3"/>
    <w:rsid w:val="00A74A5C"/>
    <w:rsid w:val="00A75844"/>
    <w:rsid w:val="00A77A7A"/>
    <w:rsid w:val="00A77D12"/>
    <w:rsid w:val="00A81453"/>
    <w:rsid w:val="00A81459"/>
    <w:rsid w:val="00A81C2E"/>
    <w:rsid w:val="00A8254F"/>
    <w:rsid w:val="00A82796"/>
    <w:rsid w:val="00A82CA3"/>
    <w:rsid w:val="00A82D61"/>
    <w:rsid w:val="00A82F74"/>
    <w:rsid w:val="00A83103"/>
    <w:rsid w:val="00A83210"/>
    <w:rsid w:val="00A8350E"/>
    <w:rsid w:val="00A83ED0"/>
    <w:rsid w:val="00A84AEE"/>
    <w:rsid w:val="00A84DA3"/>
    <w:rsid w:val="00A85CEC"/>
    <w:rsid w:val="00A85D8A"/>
    <w:rsid w:val="00A85E7E"/>
    <w:rsid w:val="00A8645C"/>
    <w:rsid w:val="00A86D94"/>
    <w:rsid w:val="00A86E00"/>
    <w:rsid w:val="00A87388"/>
    <w:rsid w:val="00A87456"/>
    <w:rsid w:val="00A902CD"/>
    <w:rsid w:val="00A91264"/>
    <w:rsid w:val="00A9161E"/>
    <w:rsid w:val="00A91F8C"/>
    <w:rsid w:val="00A92266"/>
    <w:rsid w:val="00A923A8"/>
    <w:rsid w:val="00A9241E"/>
    <w:rsid w:val="00A92AD6"/>
    <w:rsid w:val="00A93534"/>
    <w:rsid w:val="00A93C3E"/>
    <w:rsid w:val="00A941C5"/>
    <w:rsid w:val="00A94630"/>
    <w:rsid w:val="00A9464D"/>
    <w:rsid w:val="00A9489D"/>
    <w:rsid w:val="00A94A12"/>
    <w:rsid w:val="00A94A7B"/>
    <w:rsid w:val="00A95064"/>
    <w:rsid w:val="00A9541F"/>
    <w:rsid w:val="00A95619"/>
    <w:rsid w:val="00A9576E"/>
    <w:rsid w:val="00A960B3"/>
    <w:rsid w:val="00A964CE"/>
    <w:rsid w:val="00A9661B"/>
    <w:rsid w:val="00A966AE"/>
    <w:rsid w:val="00A976EE"/>
    <w:rsid w:val="00A97863"/>
    <w:rsid w:val="00A97934"/>
    <w:rsid w:val="00A97FAB"/>
    <w:rsid w:val="00AA0347"/>
    <w:rsid w:val="00AA038C"/>
    <w:rsid w:val="00AA308A"/>
    <w:rsid w:val="00AA363E"/>
    <w:rsid w:val="00AA3D08"/>
    <w:rsid w:val="00AA434A"/>
    <w:rsid w:val="00AA4412"/>
    <w:rsid w:val="00AA5DF7"/>
    <w:rsid w:val="00AA6703"/>
    <w:rsid w:val="00AA6C98"/>
    <w:rsid w:val="00AA7255"/>
    <w:rsid w:val="00AA79E4"/>
    <w:rsid w:val="00AA7E70"/>
    <w:rsid w:val="00AB015B"/>
    <w:rsid w:val="00AB018B"/>
    <w:rsid w:val="00AB01A7"/>
    <w:rsid w:val="00AB0403"/>
    <w:rsid w:val="00AB05CA"/>
    <w:rsid w:val="00AB0701"/>
    <w:rsid w:val="00AB08E6"/>
    <w:rsid w:val="00AB102B"/>
    <w:rsid w:val="00AB1065"/>
    <w:rsid w:val="00AB1187"/>
    <w:rsid w:val="00AB14C6"/>
    <w:rsid w:val="00AB1520"/>
    <w:rsid w:val="00AB1BC0"/>
    <w:rsid w:val="00AB2624"/>
    <w:rsid w:val="00AB271E"/>
    <w:rsid w:val="00AB272D"/>
    <w:rsid w:val="00AB279E"/>
    <w:rsid w:val="00AB2F6E"/>
    <w:rsid w:val="00AB39EE"/>
    <w:rsid w:val="00AB40E8"/>
    <w:rsid w:val="00AB4103"/>
    <w:rsid w:val="00AB44D9"/>
    <w:rsid w:val="00AB501F"/>
    <w:rsid w:val="00AB51FF"/>
    <w:rsid w:val="00AB55CA"/>
    <w:rsid w:val="00AB58F9"/>
    <w:rsid w:val="00AB5A21"/>
    <w:rsid w:val="00AB5C25"/>
    <w:rsid w:val="00AB6943"/>
    <w:rsid w:val="00AB6F9F"/>
    <w:rsid w:val="00AC07D8"/>
    <w:rsid w:val="00AC07EB"/>
    <w:rsid w:val="00AC0CD5"/>
    <w:rsid w:val="00AC10FE"/>
    <w:rsid w:val="00AC18BE"/>
    <w:rsid w:val="00AC2A75"/>
    <w:rsid w:val="00AC2EF8"/>
    <w:rsid w:val="00AC319D"/>
    <w:rsid w:val="00AC3736"/>
    <w:rsid w:val="00AC3E1A"/>
    <w:rsid w:val="00AC3EE8"/>
    <w:rsid w:val="00AC4204"/>
    <w:rsid w:val="00AC4274"/>
    <w:rsid w:val="00AC4B57"/>
    <w:rsid w:val="00AC4D1F"/>
    <w:rsid w:val="00AC4E51"/>
    <w:rsid w:val="00AC4E9B"/>
    <w:rsid w:val="00AC4F6E"/>
    <w:rsid w:val="00AC5688"/>
    <w:rsid w:val="00AC5C14"/>
    <w:rsid w:val="00AC5E33"/>
    <w:rsid w:val="00AC6E2D"/>
    <w:rsid w:val="00AC718E"/>
    <w:rsid w:val="00AC71C9"/>
    <w:rsid w:val="00AC78C4"/>
    <w:rsid w:val="00AC79B7"/>
    <w:rsid w:val="00AC7A9D"/>
    <w:rsid w:val="00AC7AF3"/>
    <w:rsid w:val="00AD004D"/>
    <w:rsid w:val="00AD05B1"/>
    <w:rsid w:val="00AD0823"/>
    <w:rsid w:val="00AD0C14"/>
    <w:rsid w:val="00AD1918"/>
    <w:rsid w:val="00AD1AF1"/>
    <w:rsid w:val="00AD1B0B"/>
    <w:rsid w:val="00AD1BE6"/>
    <w:rsid w:val="00AD1D5F"/>
    <w:rsid w:val="00AD1E85"/>
    <w:rsid w:val="00AD1F45"/>
    <w:rsid w:val="00AD2ABF"/>
    <w:rsid w:val="00AD36D5"/>
    <w:rsid w:val="00AD3D1D"/>
    <w:rsid w:val="00AD4B11"/>
    <w:rsid w:val="00AD5750"/>
    <w:rsid w:val="00AD5FD1"/>
    <w:rsid w:val="00AD629D"/>
    <w:rsid w:val="00AD6565"/>
    <w:rsid w:val="00AD71B5"/>
    <w:rsid w:val="00AE0C80"/>
    <w:rsid w:val="00AE0FA5"/>
    <w:rsid w:val="00AE1887"/>
    <w:rsid w:val="00AE1979"/>
    <w:rsid w:val="00AE25AC"/>
    <w:rsid w:val="00AE2A9C"/>
    <w:rsid w:val="00AE2DF3"/>
    <w:rsid w:val="00AE4245"/>
    <w:rsid w:val="00AE4305"/>
    <w:rsid w:val="00AE43DD"/>
    <w:rsid w:val="00AE4667"/>
    <w:rsid w:val="00AE55B5"/>
    <w:rsid w:val="00AE6143"/>
    <w:rsid w:val="00AE636D"/>
    <w:rsid w:val="00AE6946"/>
    <w:rsid w:val="00AE6B4B"/>
    <w:rsid w:val="00AE6B6E"/>
    <w:rsid w:val="00AE72A4"/>
    <w:rsid w:val="00AE7459"/>
    <w:rsid w:val="00AE768A"/>
    <w:rsid w:val="00AE7924"/>
    <w:rsid w:val="00AF064D"/>
    <w:rsid w:val="00AF06A6"/>
    <w:rsid w:val="00AF0BC6"/>
    <w:rsid w:val="00AF0D32"/>
    <w:rsid w:val="00AF1A65"/>
    <w:rsid w:val="00AF1D48"/>
    <w:rsid w:val="00AF1EEB"/>
    <w:rsid w:val="00AF2717"/>
    <w:rsid w:val="00AF3156"/>
    <w:rsid w:val="00AF3681"/>
    <w:rsid w:val="00AF3696"/>
    <w:rsid w:val="00AF3E41"/>
    <w:rsid w:val="00AF41B5"/>
    <w:rsid w:val="00AF45EF"/>
    <w:rsid w:val="00AF4642"/>
    <w:rsid w:val="00AF5025"/>
    <w:rsid w:val="00AF6230"/>
    <w:rsid w:val="00AF77AA"/>
    <w:rsid w:val="00AF78FC"/>
    <w:rsid w:val="00B00655"/>
    <w:rsid w:val="00B00758"/>
    <w:rsid w:val="00B00927"/>
    <w:rsid w:val="00B015FE"/>
    <w:rsid w:val="00B01783"/>
    <w:rsid w:val="00B01936"/>
    <w:rsid w:val="00B01E66"/>
    <w:rsid w:val="00B01EFD"/>
    <w:rsid w:val="00B021EB"/>
    <w:rsid w:val="00B02234"/>
    <w:rsid w:val="00B028D8"/>
    <w:rsid w:val="00B02A01"/>
    <w:rsid w:val="00B02C75"/>
    <w:rsid w:val="00B03664"/>
    <w:rsid w:val="00B03842"/>
    <w:rsid w:val="00B03A00"/>
    <w:rsid w:val="00B0430B"/>
    <w:rsid w:val="00B045CD"/>
    <w:rsid w:val="00B047B0"/>
    <w:rsid w:val="00B051B9"/>
    <w:rsid w:val="00B05694"/>
    <w:rsid w:val="00B0578C"/>
    <w:rsid w:val="00B0589B"/>
    <w:rsid w:val="00B05DED"/>
    <w:rsid w:val="00B05E61"/>
    <w:rsid w:val="00B06582"/>
    <w:rsid w:val="00B06DA6"/>
    <w:rsid w:val="00B079B6"/>
    <w:rsid w:val="00B07F23"/>
    <w:rsid w:val="00B11539"/>
    <w:rsid w:val="00B11CD9"/>
    <w:rsid w:val="00B11FC6"/>
    <w:rsid w:val="00B121C4"/>
    <w:rsid w:val="00B12AF0"/>
    <w:rsid w:val="00B12EA6"/>
    <w:rsid w:val="00B13274"/>
    <w:rsid w:val="00B138F7"/>
    <w:rsid w:val="00B13D10"/>
    <w:rsid w:val="00B13DCB"/>
    <w:rsid w:val="00B144CF"/>
    <w:rsid w:val="00B14E29"/>
    <w:rsid w:val="00B14F6A"/>
    <w:rsid w:val="00B15D3B"/>
    <w:rsid w:val="00B15DC6"/>
    <w:rsid w:val="00B1630A"/>
    <w:rsid w:val="00B164F3"/>
    <w:rsid w:val="00B16A40"/>
    <w:rsid w:val="00B16F77"/>
    <w:rsid w:val="00B172FD"/>
    <w:rsid w:val="00B17897"/>
    <w:rsid w:val="00B20826"/>
    <w:rsid w:val="00B20A0B"/>
    <w:rsid w:val="00B20EA3"/>
    <w:rsid w:val="00B2109C"/>
    <w:rsid w:val="00B2165B"/>
    <w:rsid w:val="00B2199D"/>
    <w:rsid w:val="00B21DEB"/>
    <w:rsid w:val="00B222D7"/>
    <w:rsid w:val="00B2257D"/>
    <w:rsid w:val="00B22DF7"/>
    <w:rsid w:val="00B23092"/>
    <w:rsid w:val="00B23989"/>
    <w:rsid w:val="00B239DE"/>
    <w:rsid w:val="00B23A06"/>
    <w:rsid w:val="00B23AA5"/>
    <w:rsid w:val="00B23AAD"/>
    <w:rsid w:val="00B24CDA"/>
    <w:rsid w:val="00B25568"/>
    <w:rsid w:val="00B259DF"/>
    <w:rsid w:val="00B25F60"/>
    <w:rsid w:val="00B261DA"/>
    <w:rsid w:val="00B26492"/>
    <w:rsid w:val="00B26B25"/>
    <w:rsid w:val="00B2761D"/>
    <w:rsid w:val="00B27A10"/>
    <w:rsid w:val="00B27A81"/>
    <w:rsid w:val="00B27CC6"/>
    <w:rsid w:val="00B27D88"/>
    <w:rsid w:val="00B300D4"/>
    <w:rsid w:val="00B302A1"/>
    <w:rsid w:val="00B302FB"/>
    <w:rsid w:val="00B3032C"/>
    <w:rsid w:val="00B3080A"/>
    <w:rsid w:val="00B3098C"/>
    <w:rsid w:val="00B30BCC"/>
    <w:rsid w:val="00B3139A"/>
    <w:rsid w:val="00B31B61"/>
    <w:rsid w:val="00B31C50"/>
    <w:rsid w:val="00B31DF2"/>
    <w:rsid w:val="00B321C5"/>
    <w:rsid w:val="00B32481"/>
    <w:rsid w:val="00B32BF8"/>
    <w:rsid w:val="00B33419"/>
    <w:rsid w:val="00B3357A"/>
    <w:rsid w:val="00B337BD"/>
    <w:rsid w:val="00B342DB"/>
    <w:rsid w:val="00B346B7"/>
    <w:rsid w:val="00B35605"/>
    <w:rsid w:val="00B356C1"/>
    <w:rsid w:val="00B3587B"/>
    <w:rsid w:val="00B358B0"/>
    <w:rsid w:val="00B35AB8"/>
    <w:rsid w:val="00B363EB"/>
    <w:rsid w:val="00B366DB"/>
    <w:rsid w:val="00B36FEC"/>
    <w:rsid w:val="00B372D5"/>
    <w:rsid w:val="00B4025F"/>
    <w:rsid w:val="00B40DD7"/>
    <w:rsid w:val="00B412D6"/>
    <w:rsid w:val="00B41913"/>
    <w:rsid w:val="00B41B9D"/>
    <w:rsid w:val="00B42F31"/>
    <w:rsid w:val="00B43125"/>
    <w:rsid w:val="00B439F3"/>
    <w:rsid w:val="00B43C5E"/>
    <w:rsid w:val="00B44E5F"/>
    <w:rsid w:val="00B45531"/>
    <w:rsid w:val="00B45EF7"/>
    <w:rsid w:val="00B45FA3"/>
    <w:rsid w:val="00B46122"/>
    <w:rsid w:val="00B474E2"/>
    <w:rsid w:val="00B477F6"/>
    <w:rsid w:val="00B47D5B"/>
    <w:rsid w:val="00B50C91"/>
    <w:rsid w:val="00B5105A"/>
    <w:rsid w:val="00B515B3"/>
    <w:rsid w:val="00B529C3"/>
    <w:rsid w:val="00B530E2"/>
    <w:rsid w:val="00B531A8"/>
    <w:rsid w:val="00B53657"/>
    <w:rsid w:val="00B540C1"/>
    <w:rsid w:val="00B54A59"/>
    <w:rsid w:val="00B54D61"/>
    <w:rsid w:val="00B551A6"/>
    <w:rsid w:val="00B55561"/>
    <w:rsid w:val="00B55678"/>
    <w:rsid w:val="00B556A7"/>
    <w:rsid w:val="00B55779"/>
    <w:rsid w:val="00B55D52"/>
    <w:rsid w:val="00B55EE9"/>
    <w:rsid w:val="00B55EFA"/>
    <w:rsid w:val="00B56634"/>
    <w:rsid w:val="00B57517"/>
    <w:rsid w:val="00B577C5"/>
    <w:rsid w:val="00B57EE5"/>
    <w:rsid w:val="00B57F53"/>
    <w:rsid w:val="00B609FD"/>
    <w:rsid w:val="00B60F7C"/>
    <w:rsid w:val="00B613D8"/>
    <w:rsid w:val="00B614C0"/>
    <w:rsid w:val="00B6150F"/>
    <w:rsid w:val="00B615B7"/>
    <w:rsid w:val="00B61740"/>
    <w:rsid w:val="00B62260"/>
    <w:rsid w:val="00B622BD"/>
    <w:rsid w:val="00B62C3C"/>
    <w:rsid w:val="00B62F7A"/>
    <w:rsid w:val="00B632BC"/>
    <w:rsid w:val="00B6409F"/>
    <w:rsid w:val="00B64D89"/>
    <w:rsid w:val="00B65117"/>
    <w:rsid w:val="00B65A1D"/>
    <w:rsid w:val="00B66602"/>
    <w:rsid w:val="00B672E0"/>
    <w:rsid w:val="00B678B9"/>
    <w:rsid w:val="00B67D18"/>
    <w:rsid w:val="00B705AA"/>
    <w:rsid w:val="00B70ACF"/>
    <w:rsid w:val="00B70BFF"/>
    <w:rsid w:val="00B711D9"/>
    <w:rsid w:val="00B716FB"/>
    <w:rsid w:val="00B719A4"/>
    <w:rsid w:val="00B71C72"/>
    <w:rsid w:val="00B71E95"/>
    <w:rsid w:val="00B71FCA"/>
    <w:rsid w:val="00B724D2"/>
    <w:rsid w:val="00B731B0"/>
    <w:rsid w:val="00B73FE5"/>
    <w:rsid w:val="00B74358"/>
    <w:rsid w:val="00B74B2B"/>
    <w:rsid w:val="00B75B73"/>
    <w:rsid w:val="00B768F6"/>
    <w:rsid w:val="00B76E5F"/>
    <w:rsid w:val="00B77480"/>
    <w:rsid w:val="00B77CD5"/>
    <w:rsid w:val="00B80647"/>
    <w:rsid w:val="00B8079F"/>
    <w:rsid w:val="00B80AF3"/>
    <w:rsid w:val="00B80C09"/>
    <w:rsid w:val="00B81489"/>
    <w:rsid w:val="00B8173D"/>
    <w:rsid w:val="00B821EA"/>
    <w:rsid w:val="00B829EF"/>
    <w:rsid w:val="00B83562"/>
    <w:rsid w:val="00B83721"/>
    <w:rsid w:val="00B83E43"/>
    <w:rsid w:val="00B842D7"/>
    <w:rsid w:val="00B84336"/>
    <w:rsid w:val="00B84410"/>
    <w:rsid w:val="00B849F7"/>
    <w:rsid w:val="00B85C94"/>
    <w:rsid w:val="00B8618A"/>
    <w:rsid w:val="00B8648D"/>
    <w:rsid w:val="00B865F0"/>
    <w:rsid w:val="00B86E5B"/>
    <w:rsid w:val="00B87C76"/>
    <w:rsid w:val="00B87E5F"/>
    <w:rsid w:val="00B906E3"/>
    <w:rsid w:val="00B90B0A"/>
    <w:rsid w:val="00B90BB0"/>
    <w:rsid w:val="00B91A5B"/>
    <w:rsid w:val="00B91E5F"/>
    <w:rsid w:val="00B91EE9"/>
    <w:rsid w:val="00B921BD"/>
    <w:rsid w:val="00B92471"/>
    <w:rsid w:val="00B93CD2"/>
    <w:rsid w:val="00B93E20"/>
    <w:rsid w:val="00B944DC"/>
    <w:rsid w:val="00B95B38"/>
    <w:rsid w:val="00B95F6A"/>
    <w:rsid w:val="00B96198"/>
    <w:rsid w:val="00B96892"/>
    <w:rsid w:val="00B97227"/>
    <w:rsid w:val="00B97334"/>
    <w:rsid w:val="00B974F2"/>
    <w:rsid w:val="00BA00D9"/>
    <w:rsid w:val="00BA0495"/>
    <w:rsid w:val="00BA0921"/>
    <w:rsid w:val="00BA094A"/>
    <w:rsid w:val="00BA0BF2"/>
    <w:rsid w:val="00BA0F12"/>
    <w:rsid w:val="00BA10AB"/>
    <w:rsid w:val="00BA13B3"/>
    <w:rsid w:val="00BA20ED"/>
    <w:rsid w:val="00BA3636"/>
    <w:rsid w:val="00BA3913"/>
    <w:rsid w:val="00BA3E02"/>
    <w:rsid w:val="00BA43C4"/>
    <w:rsid w:val="00BA46E4"/>
    <w:rsid w:val="00BA5834"/>
    <w:rsid w:val="00BA615F"/>
    <w:rsid w:val="00BA6605"/>
    <w:rsid w:val="00BA6ABB"/>
    <w:rsid w:val="00BA6D4B"/>
    <w:rsid w:val="00BA6EFE"/>
    <w:rsid w:val="00BA73B0"/>
    <w:rsid w:val="00BA7CC0"/>
    <w:rsid w:val="00BB0571"/>
    <w:rsid w:val="00BB0BC7"/>
    <w:rsid w:val="00BB143E"/>
    <w:rsid w:val="00BB1633"/>
    <w:rsid w:val="00BB2922"/>
    <w:rsid w:val="00BB2B40"/>
    <w:rsid w:val="00BB2B92"/>
    <w:rsid w:val="00BB3625"/>
    <w:rsid w:val="00BB401F"/>
    <w:rsid w:val="00BB4223"/>
    <w:rsid w:val="00BB4353"/>
    <w:rsid w:val="00BB500B"/>
    <w:rsid w:val="00BB5850"/>
    <w:rsid w:val="00BB599F"/>
    <w:rsid w:val="00BB656F"/>
    <w:rsid w:val="00BB659C"/>
    <w:rsid w:val="00BB6BB8"/>
    <w:rsid w:val="00BB6FBF"/>
    <w:rsid w:val="00BB727C"/>
    <w:rsid w:val="00BB780B"/>
    <w:rsid w:val="00BB7EDC"/>
    <w:rsid w:val="00BC0075"/>
    <w:rsid w:val="00BC0CB9"/>
    <w:rsid w:val="00BC196F"/>
    <w:rsid w:val="00BC1C05"/>
    <w:rsid w:val="00BC201B"/>
    <w:rsid w:val="00BC265A"/>
    <w:rsid w:val="00BC3293"/>
    <w:rsid w:val="00BC3447"/>
    <w:rsid w:val="00BC3778"/>
    <w:rsid w:val="00BC580D"/>
    <w:rsid w:val="00BC5D7A"/>
    <w:rsid w:val="00BC5EEC"/>
    <w:rsid w:val="00BC63B4"/>
    <w:rsid w:val="00BC6915"/>
    <w:rsid w:val="00BC6EA8"/>
    <w:rsid w:val="00BC6FC4"/>
    <w:rsid w:val="00BC7D1D"/>
    <w:rsid w:val="00BC7DE0"/>
    <w:rsid w:val="00BD1526"/>
    <w:rsid w:val="00BD18CB"/>
    <w:rsid w:val="00BD1A4D"/>
    <w:rsid w:val="00BD2696"/>
    <w:rsid w:val="00BD2BE1"/>
    <w:rsid w:val="00BD2D4C"/>
    <w:rsid w:val="00BD433C"/>
    <w:rsid w:val="00BD4603"/>
    <w:rsid w:val="00BD4BD0"/>
    <w:rsid w:val="00BD4F03"/>
    <w:rsid w:val="00BD5122"/>
    <w:rsid w:val="00BD53B8"/>
    <w:rsid w:val="00BD5A29"/>
    <w:rsid w:val="00BD7BF8"/>
    <w:rsid w:val="00BD7DD0"/>
    <w:rsid w:val="00BD7E3D"/>
    <w:rsid w:val="00BE05A0"/>
    <w:rsid w:val="00BE10E3"/>
    <w:rsid w:val="00BE1173"/>
    <w:rsid w:val="00BE13CA"/>
    <w:rsid w:val="00BE1574"/>
    <w:rsid w:val="00BE159F"/>
    <w:rsid w:val="00BE15DC"/>
    <w:rsid w:val="00BE24F7"/>
    <w:rsid w:val="00BE276E"/>
    <w:rsid w:val="00BE2EA6"/>
    <w:rsid w:val="00BE302F"/>
    <w:rsid w:val="00BE33A3"/>
    <w:rsid w:val="00BE3517"/>
    <w:rsid w:val="00BE3889"/>
    <w:rsid w:val="00BE3913"/>
    <w:rsid w:val="00BE409E"/>
    <w:rsid w:val="00BE461F"/>
    <w:rsid w:val="00BE4F33"/>
    <w:rsid w:val="00BE539B"/>
    <w:rsid w:val="00BE5E55"/>
    <w:rsid w:val="00BE5FE5"/>
    <w:rsid w:val="00BE6DE8"/>
    <w:rsid w:val="00BE6E97"/>
    <w:rsid w:val="00BE714A"/>
    <w:rsid w:val="00BE73BA"/>
    <w:rsid w:val="00BE75FA"/>
    <w:rsid w:val="00BE7B01"/>
    <w:rsid w:val="00BF0400"/>
    <w:rsid w:val="00BF0954"/>
    <w:rsid w:val="00BF09B5"/>
    <w:rsid w:val="00BF09E3"/>
    <w:rsid w:val="00BF1241"/>
    <w:rsid w:val="00BF164E"/>
    <w:rsid w:val="00BF1948"/>
    <w:rsid w:val="00BF1D8C"/>
    <w:rsid w:val="00BF2A5F"/>
    <w:rsid w:val="00BF2B0D"/>
    <w:rsid w:val="00BF2CAF"/>
    <w:rsid w:val="00BF3237"/>
    <w:rsid w:val="00BF39D7"/>
    <w:rsid w:val="00BF4512"/>
    <w:rsid w:val="00BF462A"/>
    <w:rsid w:val="00BF5504"/>
    <w:rsid w:val="00BF5CB4"/>
    <w:rsid w:val="00BF6CEE"/>
    <w:rsid w:val="00BF6EE0"/>
    <w:rsid w:val="00BF7086"/>
    <w:rsid w:val="00BF7AE1"/>
    <w:rsid w:val="00C0089F"/>
    <w:rsid w:val="00C00C0D"/>
    <w:rsid w:val="00C014DC"/>
    <w:rsid w:val="00C01FCA"/>
    <w:rsid w:val="00C02044"/>
    <w:rsid w:val="00C028D1"/>
    <w:rsid w:val="00C02C0B"/>
    <w:rsid w:val="00C02FCF"/>
    <w:rsid w:val="00C031DB"/>
    <w:rsid w:val="00C0437D"/>
    <w:rsid w:val="00C05051"/>
    <w:rsid w:val="00C055B5"/>
    <w:rsid w:val="00C05653"/>
    <w:rsid w:val="00C05869"/>
    <w:rsid w:val="00C05A41"/>
    <w:rsid w:val="00C05A93"/>
    <w:rsid w:val="00C05B4A"/>
    <w:rsid w:val="00C06282"/>
    <w:rsid w:val="00C064E2"/>
    <w:rsid w:val="00C06DB2"/>
    <w:rsid w:val="00C07271"/>
    <w:rsid w:val="00C075C2"/>
    <w:rsid w:val="00C076A1"/>
    <w:rsid w:val="00C07F1E"/>
    <w:rsid w:val="00C10AF4"/>
    <w:rsid w:val="00C1220E"/>
    <w:rsid w:val="00C123C0"/>
    <w:rsid w:val="00C124A3"/>
    <w:rsid w:val="00C131FD"/>
    <w:rsid w:val="00C14DC8"/>
    <w:rsid w:val="00C151C1"/>
    <w:rsid w:val="00C151FD"/>
    <w:rsid w:val="00C160EA"/>
    <w:rsid w:val="00C161CD"/>
    <w:rsid w:val="00C16273"/>
    <w:rsid w:val="00C162A1"/>
    <w:rsid w:val="00C16851"/>
    <w:rsid w:val="00C16BFB"/>
    <w:rsid w:val="00C16F8C"/>
    <w:rsid w:val="00C17206"/>
    <w:rsid w:val="00C1790E"/>
    <w:rsid w:val="00C17B1C"/>
    <w:rsid w:val="00C17CCC"/>
    <w:rsid w:val="00C17E6F"/>
    <w:rsid w:val="00C21506"/>
    <w:rsid w:val="00C21A82"/>
    <w:rsid w:val="00C23076"/>
    <w:rsid w:val="00C23691"/>
    <w:rsid w:val="00C237BD"/>
    <w:rsid w:val="00C241E5"/>
    <w:rsid w:val="00C24A9E"/>
    <w:rsid w:val="00C24C39"/>
    <w:rsid w:val="00C24CF6"/>
    <w:rsid w:val="00C24E60"/>
    <w:rsid w:val="00C250C1"/>
    <w:rsid w:val="00C2542C"/>
    <w:rsid w:val="00C25C71"/>
    <w:rsid w:val="00C25C92"/>
    <w:rsid w:val="00C275E0"/>
    <w:rsid w:val="00C2797B"/>
    <w:rsid w:val="00C30B6F"/>
    <w:rsid w:val="00C30EE4"/>
    <w:rsid w:val="00C3158C"/>
    <w:rsid w:val="00C31771"/>
    <w:rsid w:val="00C32D6F"/>
    <w:rsid w:val="00C3312B"/>
    <w:rsid w:val="00C33A02"/>
    <w:rsid w:val="00C33BF8"/>
    <w:rsid w:val="00C340FB"/>
    <w:rsid w:val="00C35431"/>
    <w:rsid w:val="00C35448"/>
    <w:rsid w:val="00C35813"/>
    <w:rsid w:val="00C35CD6"/>
    <w:rsid w:val="00C35D08"/>
    <w:rsid w:val="00C35F8B"/>
    <w:rsid w:val="00C35FE7"/>
    <w:rsid w:val="00C36A4F"/>
    <w:rsid w:val="00C36FFF"/>
    <w:rsid w:val="00C37ABC"/>
    <w:rsid w:val="00C37C3F"/>
    <w:rsid w:val="00C4025C"/>
    <w:rsid w:val="00C418F9"/>
    <w:rsid w:val="00C41E86"/>
    <w:rsid w:val="00C42EA9"/>
    <w:rsid w:val="00C434E9"/>
    <w:rsid w:val="00C4352E"/>
    <w:rsid w:val="00C43592"/>
    <w:rsid w:val="00C43860"/>
    <w:rsid w:val="00C43DAC"/>
    <w:rsid w:val="00C43FA2"/>
    <w:rsid w:val="00C44FE4"/>
    <w:rsid w:val="00C450C2"/>
    <w:rsid w:val="00C45156"/>
    <w:rsid w:val="00C45935"/>
    <w:rsid w:val="00C45DD8"/>
    <w:rsid w:val="00C464D7"/>
    <w:rsid w:val="00C47851"/>
    <w:rsid w:val="00C47A0E"/>
    <w:rsid w:val="00C47AD2"/>
    <w:rsid w:val="00C47D67"/>
    <w:rsid w:val="00C50320"/>
    <w:rsid w:val="00C50469"/>
    <w:rsid w:val="00C5130F"/>
    <w:rsid w:val="00C515AF"/>
    <w:rsid w:val="00C5223F"/>
    <w:rsid w:val="00C52393"/>
    <w:rsid w:val="00C523FD"/>
    <w:rsid w:val="00C529E0"/>
    <w:rsid w:val="00C5309B"/>
    <w:rsid w:val="00C53772"/>
    <w:rsid w:val="00C53A81"/>
    <w:rsid w:val="00C53ABB"/>
    <w:rsid w:val="00C53BC2"/>
    <w:rsid w:val="00C53D84"/>
    <w:rsid w:val="00C5533F"/>
    <w:rsid w:val="00C56501"/>
    <w:rsid w:val="00C57DE5"/>
    <w:rsid w:val="00C60884"/>
    <w:rsid w:val="00C60ADF"/>
    <w:rsid w:val="00C60D7B"/>
    <w:rsid w:val="00C615D0"/>
    <w:rsid w:val="00C61688"/>
    <w:rsid w:val="00C618C4"/>
    <w:rsid w:val="00C6231E"/>
    <w:rsid w:val="00C63DB7"/>
    <w:rsid w:val="00C63F4E"/>
    <w:rsid w:val="00C63FD0"/>
    <w:rsid w:val="00C64293"/>
    <w:rsid w:val="00C661A0"/>
    <w:rsid w:val="00C66B62"/>
    <w:rsid w:val="00C671E2"/>
    <w:rsid w:val="00C67651"/>
    <w:rsid w:val="00C67BD6"/>
    <w:rsid w:val="00C70286"/>
    <w:rsid w:val="00C7078A"/>
    <w:rsid w:val="00C70921"/>
    <w:rsid w:val="00C70D86"/>
    <w:rsid w:val="00C71292"/>
    <w:rsid w:val="00C71451"/>
    <w:rsid w:val="00C714A4"/>
    <w:rsid w:val="00C714CA"/>
    <w:rsid w:val="00C71DED"/>
    <w:rsid w:val="00C71E28"/>
    <w:rsid w:val="00C7246C"/>
    <w:rsid w:val="00C72613"/>
    <w:rsid w:val="00C730C0"/>
    <w:rsid w:val="00C73106"/>
    <w:rsid w:val="00C736DA"/>
    <w:rsid w:val="00C744E8"/>
    <w:rsid w:val="00C7457B"/>
    <w:rsid w:val="00C74F46"/>
    <w:rsid w:val="00C75693"/>
    <w:rsid w:val="00C75927"/>
    <w:rsid w:val="00C75B0D"/>
    <w:rsid w:val="00C75BE4"/>
    <w:rsid w:val="00C76922"/>
    <w:rsid w:val="00C77143"/>
    <w:rsid w:val="00C77FC0"/>
    <w:rsid w:val="00C82604"/>
    <w:rsid w:val="00C82F0A"/>
    <w:rsid w:val="00C83425"/>
    <w:rsid w:val="00C83DF4"/>
    <w:rsid w:val="00C84056"/>
    <w:rsid w:val="00C844E0"/>
    <w:rsid w:val="00C846A3"/>
    <w:rsid w:val="00C84C37"/>
    <w:rsid w:val="00C84E78"/>
    <w:rsid w:val="00C84EA2"/>
    <w:rsid w:val="00C850A1"/>
    <w:rsid w:val="00C85663"/>
    <w:rsid w:val="00C858FD"/>
    <w:rsid w:val="00C8592B"/>
    <w:rsid w:val="00C85A41"/>
    <w:rsid w:val="00C8610E"/>
    <w:rsid w:val="00C862D4"/>
    <w:rsid w:val="00C8644E"/>
    <w:rsid w:val="00C86A07"/>
    <w:rsid w:val="00C86A28"/>
    <w:rsid w:val="00C86ACE"/>
    <w:rsid w:val="00C87924"/>
    <w:rsid w:val="00C87F49"/>
    <w:rsid w:val="00C901B0"/>
    <w:rsid w:val="00C90953"/>
    <w:rsid w:val="00C90A3B"/>
    <w:rsid w:val="00C90C91"/>
    <w:rsid w:val="00C90C93"/>
    <w:rsid w:val="00C90DD5"/>
    <w:rsid w:val="00C90DE2"/>
    <w:rsid w:val="00C91309"/>
    <w:rsid w:val="00C915AA"/>
    <w:rsid w:val="00C92CB0"/>
    <w:rsid w:val="00C92E43"/>
    <w:rsid w:val="00C932C6"/>
    <w:rsid w:val="00C939CE"/>
    <w:rsid w:val="00C93AB9"/>
    <w:rsid w:val="00C93F08"/>
    <w:rsid w:val="00C943A0"/>
    <w:rsid w:val="00C94874"/>
    <w:rsid w:val="00C954A4"/>
    <w:rsid w:val="00C95686"/>
    <w:rsid w:val="00C9665D"/>
    <w:rsid w:val="00C974C7"/>
    <w:rsid w:val="00C974E7"/>
    <w:rsid w:val="00C978D0"/>
    <w:rsid w:val="00C97960"/>
    <w:rsid w:val="00C979FB"/>
    <w:rsid w:val="00C97A58"/>
    <w:rsid w:val="00C97F7D"/>
    <w:rsid w:val="00CA02B5"/>
    <w:rsid w:val="00CA05A1"/>
    <w:rsid w:val="00CA0946"/>
    <w:rsid w:val="00CA0C22"/>
    <w:rsid w:val="00CA1641"/>
    <w:rsid w:val="00CA1B23"/>
    <w:rsid w:val="00CA2356"/>
    <w:rsid w:val="00CA2382"/>
    <w:rsid w:val="00CA27DA"/>
    <w:rsid w:val="00CA30DE"/>
    <w:rsid w:val="00CA31E1"/>
    <w:rsid w:val="00CA3278"/>
    <w:rsid w:val="00CA3B21"/>
    <w:rsid w:val="00CA3C05"/>
    <w:rsid w:val="00CA40DE"/>
    <w:rsid w:val="00CA414A"/>
    <w:rsid w:val="00CA4408"/>
    <w:rsid w:val="00CA46E7"/>
    <w:rsid w:val="00CA50B1"/>
    <w:rsid w:val="00CA512B"/>
    <w:rsid w:val="00CA5210"/>
    <w:rsid w:val="00CA5A14"/>
    <w:rsid w:val="00CA644A"/>
    <w:rsid w:val="00CA6853"/>
    <w:rsid w:val="00CA6892"/>
    <w:rsid w:val="00CA6AAB"/>
    <w:rsid w:val="00CA6B19"/>
    <w:rsid w:val="00CA6D99"/>
    <w:rsid w:val="00CA6F6D"/>
    <w:rsid w:val="00CA716A"/>
    <w:rsid w:val="00CA7A0F"/>
    <w:rsid w:val="00CA7A9C"/>
    <w:rsid w:val="00CB0197"/>
    <w:rsid w:val="00CB0673"/>
    <w:rsid w:val="00CB0A48"/>
    <w:rsid w:val="00CB0FF2"/>
    <w:rsid w:val="00CB14B4"/>
    <w:rsid w:val="00CB19F6"/>
    <w:rsid w:val="00CB1A1A"/>
    <w:rsid w:val="00CB1C66"/>
    <w:rsid w:val="00CB251C"/>
    <w:rsid w:val="00CB4D6C"/>
    <w:rsid w:val="00CB5B56"/>
    <w:rsid w:val="00CB6703"/>
    <w:rsid w:val="00CB69EE"/>
    <w:rsid w:val="00CB71A9"/>
    <w:rsid w:val="00CB75BE"/>
    <w:rsid w:val="00CC0AC9"/>
    <w:rsid w:val="00CC1D7B"/>
    <w:rsid w:val="00CC1F2D"/>
    <w:rsid w:val="00CC2063"/>
    <w:rsid w:val="00CC2C9B"/>
    <w:rsid w:val="00CC2F80"/>
    <w:rsid w:val="00CC3A92"/>
    <w:rsid w:val="00CC3CD6"/>
    <w:rsid w:val="00CC499F"/>
    <w:rsid w:val="00CC53D3"/>
    <w:rsid w:val="00CC555F"/>
    <w:rsid w:val="00CC6B01"/>
    <w:rsid w:val="00CC6B7E"/>
    <w:rsid w:val="00CC6BEC"/>
    <w:rsid w:val="00CC6ED3"/>
    <w:rsid w:val="00CC708E"/>
    <w:rsid w:val="00CC72EB"/>
    <w:rsid w:val="00CC73FA"/>
    <w:rsid w:val="00CC757E"/>
    <w:rsid w:val="00CC7A4B"/>
    <w:rsid w:val="00CC7C1E"/>
    <w:rsid w:val="00CD095C"/>
    <w:rsid w:val="00CD0B46"/>
    <w:rsid w:val="00CD0B7C"/>
    <w:rsid w:val="00CD11C3"/>
    <w:rsid w:val="00CD13A2"/>
    <w:rsid w:val="00CD163D"/>
    <w:rsid w:val="00CD1A82"/>
    <w:rsid w:val="00CD1AD1"/>
    <w:rsid w:val="00CD1BA4"/>
    <w:rsid w:val="00CD1BB1"/>
    <w:rsid w:val="00CD2741"/>
    <w:rsid w:val="00CD2D52"/>
    <w:rsid w:val="00CD2EB6"/>
    <w:rsid w:val="00CD3EF6"/>
    <w:rsid w:val="00CD4D08"/>
    <w:rsid w:val="00CD51B0"/>
    <w:rsid w:val="00CD52A0"/>
    <w:rsid w:val="00CD5B53"/>
    <w:rsid w:val="00CD60E4"/>
    <w:rsid w:val="00CD6227"/>
    <w:rsid w:val="00CD6497"/>
    <w:rsid w:val="00CD654D"/>
    <w:rsid w:val="00CD6706"/>
    <w:rsid w:val="00CD695F"/>
    <w:rsid w:val="00CD6EE4"/>
    <w:rsid w:val="00CD7005"/>
    <w:rsid w:val="00CD7210"/>
    <w:rsid w:val="00CD72FE"/>
    <w:rsid w:val="00CD7783"/>
    <w:rsid w:val="00CE0814"/>
    <w:rsid w:val="00CE0FC4"/>
    <w:rsid w:val="00CE1BBF"/>
    <w:rsid w:val="00CE2543"/>
    <w:rsid w:val="00CE31DE"/>
    <w:rsid w:val="00CE350F"/>
    <w:rsid w:val="00CE4080"/>
    <w:rsid w:val="00CE447C"/>
    <w:rsid w:val="00CE4A01"/>
    <w:rsid w:val="00CE4DE4"/>
    <w:rsid w:val="00CE4F1C"/>
    <w:rsid w:val="00CE528F"/>
    <w:rsid w:val="00CE5842"/>
    <w:rsid w:val="00CE667C"/>
    <w:rsid w:val="00CE671E"/>
    <w:rsid w:val="00CE6B3B"/>
    <w:rsid w:val="00CE7C3C"/>
    <w:rsid w:val="00CF0429"/>
    <w:rsid w:val="00CF0A6E"/>
    <w:rsid w:val="00CF1508"/>
    <w:rsid w:val="00CF18A1"/>
    <w:rsid w:val="00CF196A"/>
    <w:rsid w:val="00CF1B06"/>
    <w:rsid w:val="00CF1B60"/>
    <w:rsid w:val="00CF238E"/>
    <w:rsid w:val="00CF296F"/>
    <w:rsid w:val="00CF529A"/>
    <w:rsid w:val="00CF5735"/>
    <w:rsid w:val="00CF5BE4"/>
    <w:rsid w:val="00CF5C4A"/>
    <w:rsid w:val="00CF614C"/>
    <w:rsid w:val="00CF6372"/>
    <w:rsid w:val="00CF7610"/>
    <w:rsid w:val="00D005F6"/>
    <w:rsid w:val="00D00831"/>
    <w:rsid w:val="00D00CDA"/>
    <w:rsid w:val="00D00DAA"/>
    <w:rsid w:val="00D00FF6"/>
    <w:rsid w:val="00D0136F"/>
    <w:rsid w:val="00D01526"/>
    <w:rsid w:val="00D01677"/>
    <w:rsid w:val="00D01DF0"/>
    <w:rsid w:val="00D01F8F"/>
    <w:rsid w:val="00D021A4"/>
    <w:rsid w:val="00D028F9"/>
    <w:rsid w:val="00D02D17"/>
    <w:rsid w:val="00D0367A"/>
    <w:rsid w:val="00D03887"/>
    <w:rsid w:val="00D039BB"/>
    <w:rsid w:val="00D0437D"/>
    <w:rsid w:val="00D046B5"/>
    <w:rsid w:val="00D04836"/>
    <w:rsid w:val="00D0524F"/>
    <w:rsid w:val="00D05B05"/>
    <w:rsid w:val="00D06018"/>
    <w:rsid w:val="00D061E6"/>
    <w:rsid w:val="00D06435"/>
    <w:rsid w:val="00D06536"/>
    <w:rsid w:val="00D06646"/>
    <w:rsid w:val="00D067A7"/>
    <w:rsid w:val="00D0708F"/>
    <w:rsid w:val="00D07313"/>
    <w:rsid w:val="00D07846"/>
    <w:rsid w:val="00D07CF9"/>
    <w:rsid w:val="00D07DA3"/>
    <w:rsid w:val="00D07F2C"/>
    <w:rsid w:val="00D10946"/>
    <w:rsid w:val="00D10B7F"/>
    <w:rsid w:val="00D10CE5"/>
    <w:rsid w:val="00D10D30"/>
    <w:rsid w:val="00D11674"/>
    <w:rsid w:val="00D11EDB"/>
    <w:rsid w:val="00D11F3D"/>
    <w:rsid w:val="00D126FF"/>
    <w:rsid w:val="00D12AA9"/>
    <w:rsid w:val="00D1302A"/>
    <w:rsid w:val="00D13BE3"/>
    <w:rsid w:val="00D140D4"/>
    <w:rsid w:val="00D143E5"/>
    <w:rsid w:val="00D146F5"/>
    <w:rsid w:val="00D14759"/>
    <w:rsid w:val="00D14EF6"/>
    <w:rsid w:val="00D1505F"/>
    <w:rsid w:val="00D1512A"/>
    <w:rsid w:val="00D154BE"/>
    <w:rsid w:val="00D15666"/>
    <w:rsid w:val="00D15D1F"/>
    <w:rsid w:val="00D15F25"/>
    <w:rsid w:val="00D16DFF"/>
    <w:rsid w:val="00D16FD4"/>
    <w:rsid w:val="00D17A0F"/>
    <w:rsid w:val="00D17DB8"/>
    <w:rsid w:val="00D20355"/>
    <w:rsid w:val="00D20990"/>
    <w:rsid w:val="00D215E2"/>
    <w:rsid w:val="00D2178F"/>
    <w:rsid w:val="00D2189E"/>
    <w:rsid w:val="00D21E9D"/>
    <w:rsid w:val="00D21ED9"/>
    <w:rsid w:val="00D2226F"/>
    <w:rsid w:val="00D224F0"/>
    <w:rsid w:val="00D22DB0"/>
    <w:rsid w:val="00D23104"/>
    <w:rsid w:val="00D23119"/>
    <w:rsid w:val="00D23D83"/>
    <w:rsid w:val="00D23F37"/>
    <w:rsid w:val="00D24374"/>
    <w:rsid w:val="00D24508"/>
    <w:rsid w:val="00D2455D"/>
    <w:rsid w:val="00D24958"/>
    <w:rsid w:val="00D254F7"/>
    <w:rsid w:val="00D25846"/>
    <w:rsid w:val="00D25B38"/>
    <w:rsid w:val="00D25DDD"/>
    <w:rsid w:val="00D25E57"/>
    <w:rsid w:val="00D2629D"/>
    <w:rsid w:val="00D26E14"/>
    <w:rsid w:val="00D27A21"/>
    <w:rsid w:val="00D27A94"/>
    <w:rsid w:val="00D301DF"/>
    <w:rsid w:val="00D3050C"/>
    <w:rsid w:val="00D306A8"/>
    <w:rsid w:val="00D30AE3"/>
    <w:rsid w:val="00D30BBD"/>
    <w:rsid w:val="00D311C7"/>
    <w:rsid w:val="00D31FD6"/>
    <w:rsid w:val="00D32378"/>
    <w:rsid w:val="00D32E97"/>
    <w:rsid w:val="00D3390E"/>
    <w:rsid w:val="00D33F0D"/>
    <w:rsid w:val="00D33F73"/>
    <w:rsid w:val="00D35183"/>
    <w:rsid w:val="00D353EA"/>
    <w:rsid w:val="00D35C7C"/>
    <w:rsid w:val="00D364E9"/>
    <w:rsid w:val="00D36F96"/>
    <w:rsid w:val="00D373A5"/>
    <w:rsid w:val="00D378CB"/>
    <w:rsid w:val="00D37C57"/>
    <w:rsid w:val="00D400BF"/>
    <w:rsid w:val="00D40173"/>
    <w:rsid w:val="00D40602"/>
    <w:rsid w:val="00D414E6"/>
    <w:rsid w:val="00D414FD"/>
    <w:rsid w:val="00D4170E"/>
    <w:rsid w:val="00D41893"/>
    <w:rsid w:val="00D41C6B"/>
    <w:rsid w:val="00D42052"/>
    <w:rsid w:val="00D42328"/>
    <w:rsid w:val="00D42368"/>
    <w:rsid w:val="00D429BD"/>
    <w:rsid w:val="00D435CD"/>
    <w:rsid w:val="00D4384C"/>
    <w:rsid w:val="00D43BC1"/>
    <w:rsid w:val="00D44520"/>
    <w:rsid w:val="00D44B3E"/>
    <w:rsid w:val="00D45014"/>
    <w:rsid w:val="00D46536"/>
    <w:rsid w:val="00D4661D"/>
    <w:rsid w:val="00D4672B"/>
    <w:rsid w:val="00D46CD1"/>
    <w:rsid w:val="00D470D6"/>
    <w:rsid w:val="00D47812"/>
    <w:rsid w:val="00D5050E"/>
    <w:rsid w:val="00D51C96"/>
    <w:rsid w:val="00D5219B"/>
    <w:rsid w:val="00D52978"/>
    <w:rsid w:val="00D538A2"/>
    <w:rsid w:val="00D541CE"/>
    <w:rsid w:val="00D545BB"/>
    <w:rsid w:val="00D546D5"/>
    <w:rsid w:val="00D54B67"/>
    <w:rsid w:val="00D54ED5"/>
    <w:rsid w:val="00D55B0D"/>
    <w:rsid w:val="00D55D01"/>
    <w:rsid w:val="00D567FD"/>
    <w:rsid w:val="00D56B09"/>
    <w:rsid w:val="00D57554"/>
    <w:rsid w:val="00D57B6D"/>
    <w:rsid w:val="00D57CD0"/>
    <w:rsid w:val="00D60363"/>
    <w:rsid w:val="00D611CA"/>
    <w:rsid w:val="00D61441"/>
    <w:rsid w:val="00D61D7E"/>
    <w:rsid w:val="00D6238C"/>
    <w:rsid w:val="00D62686"/>
    <w:rsid w:val="00D62BED"/>
    <w:rsid w:val="00D62F3D"/>
    <w:rsid w:val="00D63400"/>
    <w:rsid w:val="00D63969"/>
    <w:rsid w:val="00D63BED"/>
    <w:rsid w:val="00D63C2D"/>
    <w:rsid w:val="00D64D87"/>
    <w:rsid w:val="00D659C4"/>
    <w:rsid w:val="00D663C9"/>
    <w:rsid w:val="00D66721"/>
    <w:rsid w:val="00D66885"/>
    <w:rsid w:val="00D66BC4"/>
    <w:rsid w:val="00D6775D"/>
    <w:rsid w:val="00D70045"/>
    <w:rsid w:val="00D70BCF"/>
    <w:rsid w:val="00D712F5"/>
    <w:rsid w:val="00D7209A"/>
    <w:rsid w:val="00D72370"/>
    <w:rsid w:val="00D73504"/>
    <w:rsid w:val="00D73529"/>
    <w:rsid w:val="00D737FC"/>
    <w:rsid w:val="00D73970"/>
    <w:rsid w:val="00D748FF"/>
    <w:rsid w:val="00D751DC"/>
    <w:rsid w:val="00D755DD"/>
    <w:rsid w:val="00D7567F"/>
    <w:rsid w:val="00D7590A"/>
    <w:rsid w:val="00D763B2"/>
    <w:rsid w:val="00D76AFB"/>
    <w:rsid w:val="00D76E9F"/>
    <w:rsid w:val="00D76EA1"/>
    <w:rsid w:val="00D770B0"/>
    <w:rsid w:val="00D77376"/>
    <w:rsid w:val="00D7778D"/>
    <w:rsid w:val="00D77F04"/>
    <w:rsid w:val="00D77FC3"/>
    <w:rsid w:val="00D805A6"/>
    <w:rsid w:val="00D819A9"/>
    <w:rsid w:val="00D8254B"/>
    <w:rsid w:val="00D83555"/>
    <w:rsid w:val="00D83C38"/>
    <w:rsid w:val="00D83FCE"/>
    <w:rsid w:val="00D8401F"/>
    <w:rsid w:val="00D843BA"/>
    <w:rsid w:val="00D844DE"/>
    <w:rsid w:val="00D8465E"/>
    <w:rsid w:val="00D849B5"/>
    <w:rsid w:val="00D85336"/>
    <w:rsid w:val="00D8598E"/>
    <w:rsid w:val="00D86723"/>
    <w:rsid w:val="00D86CA7"/>
    <w:rsid w:val="00D870F2"/>
    <w:rsid w:val="00D872E2"/>
    <w:rsid w:val="00D87949"/>
    <w:rsid w:val="00D87D05"/>
    <w:rsid w:val="00D90384"/>
    <w:rsid w:val="00D904EF"/>
    <w:rsid w:val="00D908F0"/>
    <w:rsid w:val="00D909EF"/>
    <w:rsid w:val="00D90E18"/>
    <w:rsid w:val="00D925B7"/>
    <w:rsid w:val="00D927EF"/>
    <w:rsid w:val="00D93530"/>
    <w:rsid w:val="00D939AA"/>
    <w:rsid w:val="00D93B23"/>
    <w:rsid w:val="00D940AE"/>
    <w:rsid w:val="00D94138"/>
    <w:rsid w:val="00D941B7"/>
    <w:rsid w:val="00D9471D"/>
    <w:rsid w:val="00D94724"/>
    <w:rsid w:val="00D94847"/>
    <w:rsid w:val="00D94C9A"/>
    <w:rsid w:val="00D96805"/>
    <w:rsid w:val="00D96A61"/>
    <w:rsid w:val="00D96EBB"/>
    <w:rsid w:val="00D978AE"/>
    <w:rsid w:val="00D97C85"/>
    <w:rsid w:val="00D97EEA"/>
    <w:rsid w:val="00DA02F2"/>
    <w:rsid w:val="00DA0700"/>
    <w:rsid w:val="00DA0844"/>
    <w:rsid w:val="00DA08EA"/>
    <w:rsid w:val="00DA195B"/>
    <w:rsid w:val="00DA1CA0"/>
    <w:rsid w:val="00DA206A"/>
    <w:rsid w:val="00DA2153"/>
    <w:rsid w:val="00DA229C"/>
    <w:rsid w:val="00DA2339"/>
    <w:rsid w:val="00DA236E"/>
    <w:rsid w:val="00DA26D5"/>
    <w:rsid w:val="00DA2964"/>
    <w:rsid w:val="00DA2F99"/>
    <w:rsid w:val="00DA3570"/>
    <w:rsid w:val="00DA4AB1"/>
    <w:rsid w:val="00DA5015"/>
    <w:rsid w:val="00DA5A27"/>
    <w:rsid w:val="00DA5DD1"/>
    <w:rsid w:val="00DA614B"/>
    <w:rsid w:val="00DA64DC"/>
    <w:rsid w:val="00DA6718"/>
    <w:rsid w:val="00DA6B2A"/>
    <w:rsid w:val="00DA6CE0"/>
    <w:rsid w:val="00DA7E7D"/>
    <w:rsid w:val="00DB0367"/>
    <w:rsid w:val="00DB08B5"/>
    <w:rsid w:val="00DB0B9D"/>
    <w:rsid w:val="00DB0E16"/>
    <w:rsid w:val="00DB11CA"/>
    <w:rsid w:val="00DB15CF"/>
    <w:rsid w:val="00DB181C"/>
    <w:rsid w:val="00DB2AE4"/>
    <w:rsid w:val="00DB2BF9"/>
    <w:rsid w:val="00DB2D22"/>
    <w:rsid w:val="00DB3FB5"/>
    <w:rsid w:val="00DB4088"/>
    <w:rsid w:val="00DB480B"/>
    <w:rsid w:val="00DB4C4C"/>
    <w:rsid w:val="00DB50BA"/>
    <w:rsid w:val="00DB5181"/>
    <w:rsid w:val="00DB52EB"/>
    <w:rsid w:val="00DB53C9"/>
    <w:rsid w:val="00DB585C"/>
    <w:rsid w:val="00DB5BB4"/>
    <w:rsid w:val="00DB5D38"/>
    <w:rsid w:val="00DB642D"/>
    <w:rsid w:val="00DB6EA3"/>
    <w:rsid w:val="00DB74F1"/>
    <w:rsid w:val="00DB7D8E"/>
    <w:rsid w:val="00DC003C"/>
    <w:rsid w:val="00DC050B"/>
    <w:rsid w:val="00DC0590"/>
    <w:rsid w:val="00DC0671"/>
    <w:rsid w:val="00DC06F6"/>
    <w:rsid w:val="00DC0C4D"/>
    <w:rsid w:val="00DC0DC3"/>
    <w:rsid w:val="00DC11DB"/>
    <w:rsid w:val="00DC1BAD"/>
    <w:rsid w:val="00DC1F82"/>
    <w:rsid w:val="00DC24D8"/>
    <w:rsid w:val="00DC2CC0"/>
    <w:rsid w:val="00DC364D"/>
    <w:rsid w:val="00DC3840"/>
    <w:rsid w:val="00DC44B0"/>
    <w:rsid w:val="00DC4683"/>
    <w:rsid w:val="00DC56A9"/>
    <w:rsid w:val="00DC5A51"/>
    <w:rsid w:val="00DC6172"/>
    <w:rsid w:val="00DC6875"/>
    <w:rsid w:val="00DC6D65"/>
    <w:rsid w:val="00DC7164"/>
    <w:rsid w:val="00DC7F2A"/>
    <w:rsid w:val="00DD009D"/>
    <w:rsid w:val="00DD05A9"/>
    <w:rsid w:val="00DD09C7"/>
    <w:rsid w:val="00DD1147"/>
    <w:rsid w:val="00DD1741"/>
    <w:rsid w:val="00DD1E26"/>
    <w:rsid w:val="00DD2D62"/>
    <w:rsid w:val="00DD333B"/>
    <w:rsid w:val="00DD374D"/>
    <w:rsid w:val="00DD3CBB"/>
    <w:rsid w:val="00DD44BD"/>
    <w:rsid w:val="00DD4741"/>
    <w:rsid w:val="00DD57A2"/>
    <w:rsid w:val="00DD594C"/>
    <w:rsid w:val="00DD635E"/>
    <w:rsid w:val="00DD63E4"/>
    <w:rsid w:val="00DD64DA"/>
    <w:rsid w:val="00DD6AD6"/>
    <w:rsid w:val="00DD7408"/>
    <w:rsid w:val="00DD7632"/>
    <w:rsid w:val="00DD78DB"/>
    <w:rsid w:val="00DE0557"/>
    <w:rsid w:val="00DE07E9"/>
    <w:rsid w:val="00DE2778"/>
    <w:rsid w:val="00DE2D1A"/>
    <w:rsid w:val="00DE34C6"/>
    <w:rsid w:val="00DE3791"/>
    <w:rsid w:val="00DE395E"/>
    <w:rsid w:val="00DE3AD7"/>
    <w:rsid w:val="00DE3D31"/>
    <w:rsid w:val="00DE486C"/>
    <w:rsid w:val="00DE525B"/>
    <w:rsid w:val="00DE5C85"/>
    <w:rsid w:val="00DE5F41"/>
    <w:rsid w:val="00DE6110"/>
    <w:rsid w:val="00DE64DD"/>
    <w:rsid w:val="00DE6FD2"/>
    <w:rsid w:val="00DE7734"/>
    <w:rsid w:val="00DF003D"/>
    <w:rsid w:val="00DF09A1"/>
    <w:rsid w:val="00DF0B43"/>
    <w:rsid w:val="00DF0D15"/>
    <w:rsid w:val="00DF0DD3"/>
    <w:rsid w:val="00DF1016"/>
    <w:rsid w:val="00DF14A2"/>
    <w:rsid w:val="00DF2C45"/>
    <w:rsid w:val="00DF3418"/>
    <w:rsid w:val="00DF4099"/>
    <w:rsid w:val="00DF40AC"/>
    <w:rsid w:val="00DF44CB"/>
    <w:rsid w:val="00DF46B0"/>
    <w:rsid w:val="00DF4BC4"/>
    <w:rsid w:val="00DF5518"/>
    <w:rsid w:val="00DF60FF"/>
    <w:rsid w:val="00DF6C4C"/>
    <w:rsid w:val="00DF6EC8"/>
    <w:rsid w:val="00DF6F3A"/>
    <w:rsid w:val="00DF782D"/>
    <w:rsid w:val="00E00D41"/>
    <w:rsid w:val="00E00DB9"/>
    <w:rsid w:val="00E02599"/>
    <w:rsid w:val="00E026AD"/>
    <w:rsid w:val="00E036A2"/>
    <w:rsid w:val="00E0455A"/>
    <w:rsid w:val="00E046C8"/>
    <w:rsid w:val="00E04948"/>
    <w:rsid w:val="00E04B8D"/>
    <w:rsid w:val="00E05917"/>
    <w:rsid w:val="00E06E60"/>
    <w:rsid w:val="00E0794A"/>
    <w:rsid w:val="00E07A1C"/>
    <w:rsid w:val="00E07F39"/>
    <w:rsid w:val="00E10171"/>
    <w:rsid w:val="00E11034"/>
    <w:rsid w:val="00E1114B"/>
    <w:rsid w:val="00E11B72"/>
    <w:rsid w:val="00E1237D"/>
    <w:rsid w:val="00E124F8"/>
    <w:rsid w:val="00E12547"/>
    <w:rsid w:val="00E131BD"/>
    <w:rsid w:val="00E13716"/>
    <w:rsid w:val="00E13987"/>
    <w:rsid w:val="00E143CD"/>
    <w:rsid w:val="00E14C6D"/>
    <w:rsid w:val="00E14EDC"/>
    <w:rsid w:val="00E1508A"/>
    <w:rsid w:val="00E15AEA"/>
    <w:rsid w:val="00E15B61"/>
    <w:rsid w:val="00E16565"/>
    <w:rsid w:val="00E169A8"/>
    <w:rsid w:val="00E16B45"/>
    <w:rsid w:val="00E17043"/>
    <w:rsid w:val="00E17CB1"/>
    <w:rsid w:val="00E17DEE"/>
    <w:rsid w:val="00E17F04"/>
    <w:rsid w:val="00E200A6"/>
    <w:rsid w:val="00E200B0"/>
    <w:rsid w:val="00E2010F"/>
    <w:rsid w:val="00E201E7"/>
    <w:rsid w:val="00E204C6"/>
    <w:rsid w:val="00E20FD1"/>
    <w:rsid w:val="00E210B8"/>
    <w:rsid w:val="00E21398"/>
    <w:rsid w:val="00E221E3"/>
    <w:rsid w:val="00E22E02"/>
    <w:rsid w:val="00E2326C"/>
    <w:rsid w:val="00E233C1"/>
    <w:rsid w:val="00E238B7"/>
    <w:rsid w:val="00E23CD7"/>
    <w:rsid w:val="00E24469"/>
    <w:rsid w:val="00E2558E"/>
    <w:rsid w:val="00E25A61"/>
    <w:rsid w:val="00E25AEA"/>
    <w:rsid w:val="00E269F4"/>
    <w:rsid w:val="00E26A58"/>
    <w:rsid w:val="00E26AB7"/>
    <w:rsid w:val="00E26D24"/>
    <w:rsid w:val="00E2724C"/>
    <w:rsid w:val="00E27376"/>
    <w:rsid w:val="00E273D7"/>
    <w:rsid w:val="00E30134"/>
    <w:rsid w:val="00E308B7"/>
    <w:rsid w:val="00E3181A"/>
    <w:rsid w:val="00E31AD3"/>
    <w:rsid w:val="00E31FAC"/>
    <w:rsid w:val="00E3314E"/>
    <w:rsid w:val="00E3393A"/>
    <w:rsid w:val="00E33C16"/>
    <w:rsid w:val="00E34358"/>
    <w:rsid w:val="00E343AD"/>
    <w:rsid w:val="00E34D33"/>
    <w:rsid w:val="00E36577"/>
    <w:rsid w:val="00E365EC"/>
    <w:rsid w:val="00E36F08"/>
    <w:rsid w:val="00E375F1"/>
    <w:rsid w:val="00E3772E"/>
    <w:rsid w:val="00E37CFF"/>
    <w:rsid w:val="00E40014"/>
    <w:rsid w:val="00E4002D"/>
    <w:rsid w:val="00E406B5"/>
    <w:rsid w:val="00E41078"/>
    <w:rsid w:val="00E416E4"/>
    <w:rsid w:val="00E417FC"/>
    <w:rsid w:val="00E41A73"/>
    <w:rsid w:val="00E41CF5"/>
    <w:rsid w:val="00E41DC3"/>
    <w:rsid w:val="00E42439"/>
    <w:rsid w:val="00E4270A"/>
    <w:rsid w:val="00E4289D"/>
    <w:rsid w:val="00E42F27"/>
    <w:rsid w:val="00E431B7"/>
    <w:rsid w:val="00E43AFC"/>
    <w:rsid w:val="00E43B47"/>
    <w:rsid w:val="00E441A4"/>
    <w:rsid w:val="00E449E3"/>
    <w:rsid w:val="00E44A42"/>
    <w:rsid w:val="00E46370"/>
    <w:rsid w:val="00E46638"/>
    <w:rsid w:val="00E46B28"/>
    <w:rsid w:val="00E46F90"/>
    <w:rsid w:val="00E4743F"/>
    <w:rsid w:val="00E474B3"/>
    <w:rsid w:val="00E4794E"/>
    <w:rsid w:val="00E5001F"/>
    <w:rsid w:val="00E502BB"/>
    <w:rsid w:val="00E51556"/>
    <w:rsid w:val="00E51D49"/>
    <w:rsid w:val="00E51DB0"/>
    <w:rsid w:val="00E51EA7"/>
    <w:rsid w:val="00E52C01"/>
    <w:rsid w:val="00E53224"/>
    <w:rsid w:val="00E53430"/>
    <w:rsid w:val="00E5401E"/>
    <w:rsid w:val="00E54228"/>
    <w:rsid w:val="00E549EC"/>
    <w:rsid w:val="00E54DAD"/>
    <w:rsid w:val="00E55461"/>
    <w:rsid w:val="00E55985"/>
    <w:rsid w:val="00E5613D"/>
    <w:rsid w:val="00E5629F"/>
    <w:rsid w:val="00E57380"/>
    <w:rsid w:val="00E600B7"/>
    <w:rsid w:val="00E60EAB"/>
    <w:rsid w:val="00E610A4"/>
    <w:rsid w:val="00E6141B"/>
    <w:rsid w:val="00E62B94"/>
    <w:rsid w:val="00E630DB"/>
    <w:rsid w:val="00E63143"/>
    <w:rsid w:val="00E63667"/>
    <w:rsid w:val="00E63CCF"/>
    <w:rsid w:val="00E64196"/>
    <w:rsid w:val="00E64A14"/>
    <w:rsid w:val="00E64F06"/>
    <w:rsid w:val="00E65015"/>
    <w:rsid w:val="00E6547B"/>
    <w:rsid w:val="00E66AD4"/>
    <w:rsid w:val="00E66C4D"/>
    <w:rsid w:val="00E67218"/>
    <w:rsid w:val="00E677A1"/>
    <w:rsid w:val="00E6789A"/>
    <w:rsid w:val="00E70055"/>
    <w:rsid w:val="00E7024F"/>
    <w:rsid w:val="00E7090C"/>
    <w:rsid w:val="00E70F21"/>
    <w:rsid w:val="00E71101"/>
    <w:rsid w:val="00E71229"/>
    <w:rsid w:val="00E712D1"/>
    <w:rsid w:val="00E71B85"/>
    <w:rsid w:val="00E72286"/>
    <w:rsid w:val="00E72A16"/>
    <w:rsid w:val="00E72A8C"/>
    <w:rsid w:val="00E72DD6"/>
    <w:rsid w:val="00E73DCF"/>
    <w:rsid w:val="00E73E27"/>
    <w:rsid w:val="00E742E4"/>
    <w:rsid w:val="00E74F31"/>
    <w:rsid w:val="00E752D0"/>
    <w:rsid w:val="00E756B0"/>
    <w:rsid w:val="00E776ED"/>
    <w:rsid w:val="00E800ED"/>
    <w:rsid w:val="00E805B7"/>
    <w:rsid w:val="00E80AF8"/>
    <w:rsid w:val="00E80B74"/>
    <w:rsid w:val="00E81E53"/>
    <w:rsid w:val="00E81F59"/>
    <w:rsid w:val="00E82DEA"/>
    <w:rsid w:val="00E8323C"/>
    <w:rsid w:val="00E8361F"/>
    <w:rsid w:val="00E836B3"/>
    <w:rsid w:val="00E83B78"/>
    <w:rsid w:val="00E83E0F"/>
    <w:rsid w:val="00E83F17"/>
    <w:rsid w:val="00E8416E"/>
    <w:rsid w:val="00E85596"/>
    <w:rsid w:val="00E85B1B"/>
    <w:rsid w:val="00E85C2B"/>
    <w:rsid w:val="00E90B22"/>
    <w:rsid w:val="00E919CC"/>
    <w:rsid w:val="00E91EAF"/>
    <w:rsid w:val="00E92BC1"/>
    <w:rsid w:val="00E93762"/>
    <w:rsid w:val="00E94000"/>
    <w:rsid w:val="00E94544"/>
    <w:rsid w:val="00E950FB"/>
    <w:rsid w:val="00E954AB"/>
    <w:rsid w:val="00E958F6"/>
    <w:rsid w:val="00E95D09"/>
    <w:rsid w:val="00E95DAE"/>
    <w:rsid w:val="00E95EFB"/>
    <w:rsid w:val="00E95F6A"/>
    <w:rsid w:val="00E95F6E"/>
    <w:rsid w:val="00E961B3"/>
    <w:rsid w:val="00E96202"/>
    <w:rsid w:val="00E97286"/>
    <w:rsid w:val="00E97470"/>
    <w:rsid w:val="00E97487"/>
    <w:rsid w:val="00E9780D"/>
    <w:rsid w:val="00E97F0D"/>
    <w:rsid w:val="00EA03A9"/>
    <w:rsid w:val="00EA066C"/>
    <w:rsid w:val="00EA15B3"/>
    <w:rsid w:val="00EA1715"/>
    <w:rsid w:val="00EA1C04"/>
    <w:rsid w:val="00EA27DE"/>
    <w:rsid w:val="00EA2AF0"/>
    <w:rsid w:val="00EA2B3A"/>
    <w:rsid w:val="00EA2DF1"/>
    <w:rsid w:val="00EA2EF9"/>
    <w:rsid w:val="00EA39EC"/>
    <w:rsid w:val="00EA3A28"/>
    <w:rsid w:val="00EA44C3"/>
    <w:rsid w:val="00EA4D17"/>
    <w:rsid w:val="00EA5009"/>
    <w:rsid w:val="00EA5331"/>
    <w:rsid w:val="00EA5863"/>
    <w:rsid w:val="00EA58D1"/>
    <w:rsid w:val="00EA5986"/>
    <w:rsid w:val="00EA59AD"/>
    <w:rsid w:val="00EA5B70"/>
    <w:rsid w:val="00EA5C58"/>
    <w:rsid w:val="00EA5F49"/>
    <w:rsid w:val="00EA7603"/>
    <w:rsid w:val="00EA7B20"/>
    <w:rsid w:val="00EB01B3"/>
    <w:rsid w:val="00EB02AA"/>
    <w:rsid w:val="00EB0B55"/>
    <w:rsid w:val="00EB158B"/>
    <w:rsid w:val="00EB1922"/>
    <w:rsid w:val="00EB2414"/>
    <w:rsid w:val="00EB2988"/>
    <w:rsid w:val="00EB30F4"/>
    <w:rsid w:val="00EB3302"/>
    <w:rsid w:val="00EB3470"/>
    <w:rsid w:val="00EB3851"/>
    <w:rsid w:val="00EB4003"/>
    <w:rsid w:val="00EB5061"/>
    <w:rsid w:val="00EB6FB0"/>
    <w:rsid w:val="00EB7E92"/>
    <w:rsid w:val="00EC0056"/>
    <w:rsid w:val="00EC073A"/>
    <w:rsid w:val="00EC09CD"/>
    <w:rsid w:val="00EC14A7"/>
    <w:rsid w:val="00EC3584"/>
    <w:rsid w:val="00EC39B3"/>
    <w:rsid w:val="00EC3BE6"/>
    <w:rsid w:val="00EC4C87"/>
    <w:rsid w:val="00EC4E49"/>
    <w:rsid w:val="00EC4F96"/>
    <w:rsid w:val="00EC544C"/>
    <w:rsid w:val="00EC584B"/>
    <w:rsid w:val="00EC5A83"/>
    <w:rsid w:val="00EC5DB3"/>
    <w:rsid w:val="00EC645E"/>
    <w:rsid w:val="00EC67C4"/>
    <w:rsid w:val="00EC68F8"/>
    <w:rsid w:val="00EC6F23"/>
    <w:rsid w:val="00EC6FB6"/>
    <w:rsid w:val="00EC7A2C"/>
    <w:rsid w:val="00EC7D06"/>
    <w:rsid w:val="00ED083E"/>
    <w:rsid w:val="00ED0E68"/>
    <w:rsid w:val="00ED10DA"/>
    <w:rsid w:val="00ED1CDC"/>
    <w:rsid w:val="00ED2A41"/>
    <w:rsid w:val="00ED2D78"/>
    <w:rsid w:val="00ED2E69"/>
    <w:rsid w:val="00ED315B"/>
    <w:rsid w:val="00ED35AC"/>
    <w:rsid w:val="00ED3854"/>
    <w:rsid w:val="00ED3892"/>
    <w:rsid w:val="00ED3A76"/>
    <w:rsid w:val="00ED3DC9"/>
    <w:rsid w:val="00ED4C67"/>
    <w:rsid w:val="00ED51C5"/>
    <w:rsid w:val="00ED5901"/>
    <w:rsid w:val="00ED5915"/>
    <w:rsid w:val="00ED5A08"/>
    <w:rsid w:val="00ED5D22"/>
    <w:rsid w:val="00ED61DA"/>
    <w:rsid w:val="00ED64A4"/>
    <w:rsid w:val="00ED6876"/>
    <w:rsid w:val="00EE01FE"/>
    <w:rsid w:val="00EE05C9"/>
    <w:rsid w:val="00EE0A14"/>
    <w:rsid w:val="00EE0F2D"/>
    <w:rsid w:val="00EE16C7"/>
    <w:rsid w:val="00EE1A33"/>
    <w:rsid w:val="00EE21B2"/>
    <w:rsid w:val="00EE2522"/>
    <w:rsid w:val="00EE2687"/>
    <w:rsid w:val="00EE27C8"/>
    <w:rsid w:val="00EE3421"/>
    <w:rsid w:val="00EE3693"/>
    <w:rsid w:val="00EE3F68"/>
    <w:rsid w:val="00EE4139"/>
    <w:rsid w:val="00EE43A9"/>
    <w:rsid w:val="00EE43C0"/>
    <w:rsid w:val="00EE4630"/>
    <w:rsid w:val="00EE4662"/>
    <w:rsid w:val="00EE4760"/>
    <w:rsid w:val="00EE4E73"/>
    <w:rsid w:val="00EE4F71"/>
    <w:rsid w:val="00EE54A0"/>
    <w:rsid w:val="00EE596D"/>
    <w:rsid w:val="00EE5E63"/>
    <w:rsid w:val="00EE632C"/>
    <w:rsid w:val="00EE6345"/>
    <w:rsid w:val="00EE65CF"/>
    <w:rsid w:val="00EE67D9"/>
    <w:rsid w:val="00EE708B"/>
    <w:rsid w:val="00EE70F4"/>
    <w:rsid w:val="00EE70FA"/>
    <w:rsid w:val="00EE7BDA"/>
    <w:rsid w:val="00EE7D92"/>
    <w:rsid w:val="00EF071A"/>
    <w:rsid w:val="00EF0A2B"/>
    <w:rsid w:val="00EF1903"/>
    <w:rsid w:val="00EF1B67"/>
    <w:rsid w:val="00EF1DBF"/>
    <w:rsid w:val="00EF211C"/>
    <w:rsid w:val="00EF2556"/>
    <w:rsid w:val="00EF31F2"/>
    <w:rsid w:val="00EF3777"/>
    <w:rsid w:val="00EF3C2F"/>
    <w:rsid w:val="00EF3C6A"/>
    <w:rsid w:val="00EF3F93"/>
    <w:rsid w:val="00EF4387"/>
    <w:rsid w:val="00EF5496"/>
    <w:rsid w:val="00EF569E"/>
    <w:rsid w:val="00EF56CF"/>
    <w:rsid w:val="00EF5F38"/>
    <w:rsid w:val="00EF6009"/>
    <w:rsid w:val="00EF60BC"/>
    <w:rsid w:val="00EF6F4B"/>
    <w:rsid w:val="00F007F1"/>
    <w:rsid w:val="00F00D1D"/>
    <w:rsid w:val="00F00D34"/>
    <w:rsid w:val="00F0117C"/>
    <w:rsid w:val="00F01539"/>
    <w:rsid w:val="00F01DDF"/>
    <w:rsid w:val="00F01EF5"/>
    <w:rsid w:val="00F02440"/>
    <w:rsid w:val="00F024D1"/>
    <w:rsid w:val="00F037C1"/>
    <w:rsid w:val="00F0389B"/>
    <w:rsid w:val="00F03A22"/>
    <w:rsid w:val="00F04D86"/>
    <w:rsid w:val="00F05195"/>
    <w:rsid w:val="00F05ACE"/>
    <w:rsid w:val="00F05FB5"/>
    <w:rsid w:val="00F068FC"/>
    <w:rsid w:val="00F06902"/>
    <w:rsid w:val="00F0723A"/>
    <w:rsid w:val="00F102F8"/>
    <w:rsid w:val="00F102FD"/>
    <w:rsid w:val="00F111D9"/>
    <w:rsid w:val="00F115E5"/>
    <w:rsid w:val="00F117E7"/>
    <w:rsid w:val="00F1182C"/>
    <w:rsid w:val="00F120C2"/>
    <w:rsid w:val="00F123BD"/>
    <w:rsid w:val="00F129D5"/>
    <w:rsid w:val="00F12CF1"/>
    <w:rsid w:val="00F1358C"/>
    <w:rsid w:val="00F1372A"/>
    <w:rsid w:val="00F13C59"/>
    <w:rsid w:val="00F13FE3"/>
    <w:rsid w:val="00F14E51"/>
    <w:rsid w:val="00F14FB7"/>
    <w:rsid w:val="00F15232"/>
    <w:rsid w:val="00F154CB"/>
    <w:rsid w:val="00F15732"/>
    <w:rsid w:val="00F15BDB"/>
    <w:rsid w:val="00F163E9"/>
    <w:rsid w:val="00F178D1"/>
    <w:rsid w:val="00F179AC"/>
    <w:rsid w:val="00F17C09"/>
    <w:rsid w:val="00F201EA"/>
    <w:rsid w:val="00F2034F"/>
    <w:rsid w:val="00F205B9"/>
    <w:rsid w:val="00F2148E"/>
    <w:rsid w:val="00F214F8"/>
    <w:rsid w:val="00F22EF2"/>
    <w:rsid w:val="00F23639"/>
    <w:rsid w:val="00F241E3"/>
    <w:rsid w:val="00F2431C"/>
    <w:rsid w:val="00F249FD"/>
    <w:rsid w:val="00F25653"/>
    <w:rsid w:val="00F2674D"/>
    <w:rsid w:val="00F26994"/>
    <w:rsid w:val="00F26C9F"/>
    <w:rsid w:val="00F27479"/>
    <w:rsid w:val="00F27BE5"/>
    <w:rsid w:val="00F27DF1"/>
    <w:rsid w:val="00F30666"/>
    <w:rsid w:val="00F31624"/>
    <w:rsid w:val="00F317D1"/>
    <w:rsid w:val="00F31E72"/>
    <w:rsid w:val="00F32CBF"/>
    <w:rsid w:val="00F330DE"/>
    <w:rsid w:val="00F331E2"/>
    <w:rsid w:val="00F332C4"/>
    <w:rsid w:val="00F333D4"/>
    <w:rsid w:val="00F34629"/>
    <w:rsid w:val="00F347BA"/>
    <w:rsid w:val="00F35C29"/>
    <w:rsid w:val="00F35F31"/>
    <w:rsid w:val="00F361B5"/>
    <w:rsid w:val="00F363A4"/>
    <w:rsid w:val="00F363FE"/>
    <w:rsid w:val="00F37281"/>
    <w:rsid w:val="00F375CD"/>
    <w:rsid w:val="00F37EAA"/>
    <w:rsid w:val="00F40ECA"/>
    <w:rsid w:val="00F4113C"/>
    <w:rsid w:val="00F41D37"/>
    <w:rsid w:val="00F425B3"/>
    <w:rsid w:val="00F42796"/>
    <w:rsid w:val="00F434AA"/>
    <w:rsid w:val="00F43A8D"/>
    <w:rsid w:val="00F43CBC"/>
    <w:rsid w:val="00F44684"/>
    <w:rsid w:val="00F45350"/>
    <w:rsid w:val="00F454D0"/>
    <w:rsid w:val="00F4635C"/>
    <w:rsid w:val="00F46373"/>
    <w:rsid w:val="00F46BC6"/>
    <w:rsid w:val="00F471E2"/>
    <w:rsid w:val="00F472F1"/>
    <w:rsid w:val="00F473F6"/>
    <w:rsid w:val="00F4781B"/>
    <w:rsid w:val="00F47EC7"/>
    <w:rsid w:val="00F50C2A"/>
    <w:rsid w:val="00F50F18"/>
    <w:rsid w:val="00F51468"/>
    <w:rsid w:val="00F51A8D"/>
    <w:rsid w:val="00F526E2"/>
    <w:rsid w:val="00F5274E"/>
    <w:rsid w:val="00F52C99"/>
    <w:rsid w:val="00F53491"/>
    <w:rsid w:val="00F53AB7"/>
    <w:rsid w:val="00F53BC7"/>
    <w:rsid w:val="00F53D1A"/>
    <w:rsid w:val="00F53D25"/>
    <w:rsid w:val="00F53E94"/>
    <w:rsid w:val="00F544D5"/>
    <w:rsid w:val="00F54540"/>
    <w:rsid w:val="00F549E1"/>
    <w:rsid w:val="00F54E86"/>
    <w:rsid w:val="00F5560A"/>
    <w:rsid w:val="00F55672"/>
    <w:rsid w:val="00F562BB"/>
    <w:rsid w:val="00F566AB"/>
    <w:rsid w:val="00F56AAD"/>
    <w:rsid w:val="00F56C1B"/>
    <w:rsid w:val="00F5781D"/>
    <w:rsid w:val="00F57C9D"/>
    <w:rsid w:val="00F6078A"/>
    <w:rsid w:val="00F60CDB"/>
    <w:rsid w:val="00F60F0D"/>
    <w:rsid w:val="00F613EC"/>
    <w:rsid w:val="00F61D34"/>
    <w:rsid w:val="00F61F1E"/>
    <w:rsid w:val="00F61F80"/>
    <w:rsid w:val="00F62216"/>
    <w:rsid w:val="00F62D72"/>
    <w:rsid w:val="00F6391E"/>
    <w:rsid w:val="00F63B43"/>
    <w:rsid w:val="00F63D10"/>
    <w:rsid w:val="00F63F62"/>
    <w:rsid w:val="00F647D5"/>
    <w:rsid w:val="00F65D0D"/>
    <w:rsid w:val="00F65DCF"/>
    <w:rsid w:val="00F66810"/>
    <w:rsid w:val="00F66A81"/>
    <w:rsid w:val="00F67726"/>
    <w:rsid w:val="00F67999"/>
    <w:rsid w:val="00F67AB4"/>
    <w:rsid w:val="00F70703"/>
    <w:rsid w:val="00F722A0"/>
    <w:rsid w:val="00F72A74"/>
    <w:rsid w:val="00F733F4"/>
    <w:rsid w:val="00F7380F"/>
    <w:rsid w:val="00F73936"/>
    <w:rsid w:val="00F745B2"/>
    <w:rsid w:val="00F74758"/>
    <w:rsid w:val="00F75089"/>
    <w:rsid w:val="00F7527B"/>
    <w:rsid w:val="00F7539E"/>
    <w:rsid w:val="00F754A6"/>
    <w:rsid w:val="00F76172"/>
    <w:rsid w:val="00F7623F"/>
    <w:rsid w:val="00F764A1"/>
    <w:rsid w:val="00F765D0"/>
    <w:rsid w:val="00F767BC"/>
    <w:rsid w:val="00F77749"/>
    <w:rsid w:val="00F77A5F"/>
    <w:rsid w:val="00F77D34"/>
    <w:rsid w:val="00F80263"/>
    <w:rsid w:val="00F80589"/>
    <w:rsid w:val="00F8074C"/>
    <w:rsid w:val="00F81616"/>
    <w:rsid w:val="00F819AB"/>
    <w:rsid w:val="00F823B6"/>
    <w:rsid w:val="00F82625"/>
    <w:rsid w:val="00F828A9"/>
    <w:rsid w:val="00F82F3A"/>
    <w:rsid w:val="00F83C89"/>
    <w:rsid w:val="00F83D58"/>
    <w:rsid w:val="00F84C9B"/>
    <w:rsid w:val="00F84D8C"/>
    <w:rsid w:val="00F85B80"/>
    <w:rsid w:val="00F8622F"/>
    <w:rsid w:val="00F86300"/>
    <w:rsid w:val="00F86334"/>
    <w:rsid w:val="00F86384"/>
    <w:rsid w:val="00F86D5C"/>
    <w:rsid w:val="00F86E55"/>
    <w:rsid w:val="00F901EE"/>
    <w:rsid w:val="00F9109D"/>
    <w:rsid w:val="00F9155C"/>
    <w:rsid w:val="00F91DDB"/>
    <w:rsid w:val="00F921D1"/>
    <w:rsid w:val="00F92875"/>
    <w:rsid w:val="00F92F6E"/>
    <w:rsid w:val="00F937F8"/>
    <w:rsid w:val="00F93F93"/>
    <w:rsid w:val="00F9500B"/>
    <w:rsid w:val="00F95237"/>
    <w:rsid w:val="00F952C8"/>
    <w:rsid w:val="00F95A1B"/>
    <w:rsid w:val="00F96455"/>
    <w:rsid w:val="00F96CBC"/>
    <w:rsid w:val="00F96E32"/>
    <w:rsid w:val="00F97071"/>
    <w:rsid w:val="00F972F5"/>
    <w:rsid w:val="00F97576"/>
    <w:rsid w:val="00F97600"/>
    <w:rsid w:val="00F97B20"/>
    <w:rsid w:val="00FA06C8"/>
    <w:rsid w:val="00FA07B3"/>
    <w:rsid w:val="00FA11AB"/>
    <w:rsid w:val="00FA1B75"/>
    <w:rsid w:val="00FA1FBD"/>
    <w:rsid w:val="00FA20C1"/>
    <w:rsid w:val="00FA214D"/>
    <w:rsid w:val="00FA2938"/>
    <w:rsid w:val="00FA302D"/>
    <w:rsid w:val="00FA3E1B"/>
    <w:rsid w:val="00FA3EBF"/>
    <w:rsid w:val="00FA4028"/>
    <w:rsid w:val="00FA46D5"/>
    <w:rsid w:val="00FA5DA8"/>
    <w:rsid w:val="00FA5DD8"/>
    <w:rsid w:val="00FA5E1E"/>
    <w:rsid w:val="00FA667E"/>
    <w:rsid w:val="00FA6827"/>
    <w:rsid w:val="00FA6C42"/>
    <w:rsid w:val="00FA6F71"/>
    <w:rsid w:val="00FB0012"/>
    <w:rsid w:val="00FB044A"/>
    <w:rsid w:val="00FB04C6"/>
    <w:rsid w:val="00FB077D"/>
    <w:rsid w:val="00FB0909"/>
    <w:rsid w:val="00FB092B"/>
    <w:rsid w:val="00FB0B6A"/>
    <w:rsid w:val="00FB10C9"/>
    <w:rsid w:val="00FB166C"/>
    <w:rsid w:val="00FB16FA"/>
    <w:rsid w:val="00FB184F"/>
    <w:rsid w:val="00FB19A0"/>
    <w:rsid w:val="00FB24AA"/>
    <w:rsid w:val="00FB4EA3"/>
    <w:rsid w:val="00FB51C2"/>
    <w:rsid w:val="00FB543E"/>
    <w:rsid w:val="00FB5900"/>
    <w:rsid w:val="00FB5AE2"/>
    <w:rsid w:val="00FB5C61"/>
    <w:rsid w:val="00FB6A76"/>
    <w:rsid w:val="00FB6A90"/>
    <w:rsid w:val="00FB7835"/>
    <w:rsid w:val="00FC0019"/>
    <w:rsid w:val="00FC044E"/>
    <w:rsid w:val="00FC0978"/>
    <w:rsid w:val="00FC0AA0"/>
    <w:rsid w:val="00FC15D8"/>
    <w:rsid w:val="00FC16FA"/>
    <w:rsid w:val="00FC1AC0"/>
    <w:rsid w:val="00FC1C61"/>
    <w:rsid w:val="00FC2095"/>
    <w:rsid w:val="00FC3171"/>
    <w:rsid w:val="00FC36FE"/>
    <w:rsid w:val="00FC3E40"/>
    <w:rsid w:val="00FC3F04"/>
    <w:rsid w:val="00FC3FC6"/>
    <w:rsid w:val="00FC4239"/>
    <w:rsid w:val="00FC45AB"/>
    <w:rsid w:val="00FC48E1"/>
    <w:rsid w:val="00FC4C05"/>
    <w:rsid w:val="00FC5188"/>
    <w:rsid w:val="00FC5340"/>
    <w:rsid w:val="00FC5556"/>
    <w:rsid w:val="00FC5580"/>
    <w:rsid w:val="00FC5B4B"/>
    <w:rsid w:val="00FC5E5D"/>
    <w:rsid w:val="00FC665A"/>
    <w:rsid w:val="00FC6C0E"/>
    <w:rsid w:val="00FC6DE6"/>
    <w:rsid w:val="00FC6F3D"/>
    <w:rsid w:val="00FC77D9"/>
    <w:rsid w:val="00FC7D95"/>
    <w:rsid w:val="00FD0035"/>
    <w:rsid w:val="00FD0926"/>
    <w:rsid w:val="00FD0AF4"/>
    <w:rsid w:val="00FD0EFA"/>
    <w:rsid w:val="00FD0FC4"/>
    <w:rsid w:val="00FD165C"/>
    <w:rsid w:val="00FD1A62"/>
    <w:rsid w:val="00FD2A46"/>
    <w:rsid w:val="00FD2B10"/>
    <w:rsid w:val="00FD2BDA"/>
    <w:rsid w:val="00FD2C98"/>
    <w:rsid w:val="00FD2DF6"/>
    <w:rsid w:val="00FD2FF2"/>
    <w:rsid w:val="00FD30B0"/>
    <w:rsid w:val="00FD372B"/>
    <w:rsid w:val="00FD3963"/>
    <w:rsid w:val="00FD3EBA"/>
    <w:rsid w:val="00FD3F63"/>
    <w:rsid w:val="00FD47BA"/>
    <w:rsid w:val="00FD4948"/>
    <w:rsid w:val="00FD559B"/>
    <w:rsid w:val="00FD57F9"/>
    <w:rsid w:val="00FD58B0"/>
    <w:rsid w:val="00FD5B41"/>
    <w:rsid w:val="00FD5D81"/>
    <w:rsid w:val="00FD60CD"/>
    <w:rsid w:val="00FD6508"/>
    <w:rsid w:val="00FD68EE"/>
    <w:rsid w:val="00FD7074"/>
    <w:rsid w:val="00FD75FB"/>
    <w:rsid w:val="00FD7809"/>
    <w:rsid w:val="00FD7FF3"/>
    <w:rsid w:val="00FE0256"/>
    <w:rsid w:val="00FE058D"/>
    <w:rsid w:val="00FE1225"/>
    <w:rsid w:val="00FE1616"/>
    <w:rsid w:val="00FE1AA5"/>
    <w:rsid w:val="00FE1CBC"/>
    <w:rsid w:val="00FE1DCA"/>
    <w:rsid w:val="00FE2724"/>
    <w:rsid w:val="00FE2C33"/>
    <w:rsid w:val="00FE5613"/>
    <w:rsid w:val="00FE574F"/>
    <w:rsid w:val="00FE5CAF"/>
    <w:rsid w:val="00FE5EF9"/>
    <w:rsid w:val="00FE6527"/>
    <w:rsid w:val="00FE684B"/>
    <w:rsid w:val="00FE6DB1"/>
    <w:rsid w:val="00FE7869"/>
    <w:rsid w:val="00FE78D4"/>
    <w:rsid w:val="00FE78F5"/>
    <w:rsid w:val="00FE7AE1"/>
    <w:rsid w:val="00FE7B77"/>
    <w:rsid w:val="00FE7B9A"/>
    <w:rsid w:val="00FE7F13"/>
    <w:rsid w:val="00FF0424"/>
    <w:rsid w:val="00FF053D"/>
    <w:rsid w:val="00FF089F"/>
    <w:rsid w:val="00FF1244"/>
    <w:rsid w:val="00FF15ED"/>
    <w:rsid w:val="00FF1749"/>
    <w:rsid w:val="00FF17D9"/>
    <w:rsid w:val="00FF1A76"/>
    <w:rsid w:val="00FF265A"/>
    <w:rsid w:val="00FF2AE6"/>
    <w:rsid w:val="00FF31EF"/>
    <w:rsid w:val="00FF353E"/>
    <w:rsid w:val="00FF44D0"/>
    <w:rsid w:val="00FF4779"/>
    <w:rsid w:val="00FF504F"/>
    <w:rsid w:val="00FF51A9"/>
    <w:rsid w:val="00FF58E8"/>
    <w:rsid w:val="00FF5989"/>
    <w:rsid w:val="00FF59EF"/>
    <w:rsid w:val="00FF5E46"/>
    <w:rsid w:val="00FF69A3"/>
    <w:rsid w:val="00FF6D3B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54BCEB78-69A7-4968-8E34-A911DD3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A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D08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A31EC5"/>
    <w:rPr>
      <w:sz w:val="20"/>
      <w:szCs w:val="20"/>
    </w:rPr>
  </w:style>
  <w:style w:type="character" w:styleId="Refdenotaalpie">
    <w:name w:val="footnote reference"/>
    <w:semiHidden/>
    <w:rsid w:val="00A31EC5"/>
    <w:rPr>
      <w:vertAlign w:val="superscript"/>
    </w:rPr>
  </w:style>
  <w:style w:type="paragraph" w:styleId="Piedepgina">
    <w:name w:val="footer"/>
    <w:basedOn w:val="Normal"/>
    <w:rsid w:val="00AA6C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A6C98"/>
  </w:style>
  <w:style w:type="table" w:styleId="Tablaconcuadrcula">
    <w:name w:val="Table Grid"/>
    <w:basedOn w:val="Tablanormal"/>
    <w:rsid w:val="0010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8294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26A37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6E1C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C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E1C28"/>
    <w:rPr>
      <w:b/>
      <w:bCs/>
    </w:rPr>
  </w:style>
  <w:style w:type="paragraph" w:styleId="Prrafodelista">
    <w:name w:val="List Paragraph"/>
    <w:basedOn w:val="Normal"/>
    <w:uiPriority w:val="34"/>
    <w:qFormat/>
    <w:rsid w:val="0064599C"/>
    <w:pPr>
      <w:ind w:left="708"/>
    </w:pPr>
  </w:style>
  <w:style w:type="paragraph" w:styleId="Revisin">
    <w:name w:val="Revision"/>
    <w:hidden/>
    <w:uiPriority w:val="99"/>
    <w:semiHidden/>
    <w:rsid w:val="00BE4F33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0D088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D088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B03664"/>
  </w:style>
  <w:style w:type="character" w:styleId="Hipervnculo">
    <w:name w:val="Hyperlink"/>
    <w:basedOn w:val="Fuentedeprrafopredeter"/>
    <w:rsid w:val="002A7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5.wmf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ibr_notificaciones@banrep.gov.co" TargetMode="External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hyperlink" Target="mailto:vicetecnica@asobancaria.com" TargetMode="External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oleObject" Target="embeddings/oleObject3.bin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7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BABA-2FBD-4180-BE7A-85D5E913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12304</Words>
  <Characters>64479</Characters>
  <Application>Microsoft Office Word</Application>
  <DocSecurity>0</DocSecurity>
  <Lines>537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EL INDICADOR BANCARIO DE REFERENCIA (borrador para comentarios)</vt:lpstr>
    </vt:vector>
  </TitlesOfParts>
  <Company>Asobancaria</Company>
  <LinksUpToDate>false</LinksUpToDate>
  <CharactersWithSpaces>76630</CharactersWithSpaces>
  <SharedDoc>false</SharedDoc>
  <HLinks>
    <vt:vector size="12" baseType="variant">
      <vt:variant>
        <vt:i4>6160395</vt:i4>
      </vt:variant>
      <vt:variant>
        <vt:i4>3</vt:i4>
      </vt:variant>
      <vt:variant>
        <vt:i4>0</vt:i4>
      </vt:variant>
      <vt:variant>
        <vt:i4>5</vt:i4>
      </vt:variant>
      <vt:variant>
        <vt:lpwstr>mailto:ibr_notificaciones@banrep.gov.co</vt:lpwstr>
      </vt:variant>
      <vt:variant>
        <vt:lpwstr/>
      </vt:variant>
      <vt:variant>
        <vt:i4>720947</vt:i4>
      </vt:variant>
      <vt:variant>
        <vt:i4>0</vt:i4>
      </vt:variant>
      <vt:variant>
        <vt:i4>0</vt:i4>
      </vt:variant>
      <vt:variant>
        <vt:i4>5</vt:i4>
      </vt:variant>
      <vt:variant>
        <vt:lpwstr>mailto:viceeconomica@asobancaria.com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EL INDICADOR BANCARIO DE REFERENCIA (borrador para comentarios)</dc:title>
  <dc:creator>Dmalagon</dc:creator>
  <cp:lastModifiedBy>Andres Lanziano Ropero</cp:lastModifiedBy>
  <cp:revision>3</cp:revision>
  <cp:lastPrinted>2017-02-13T21:21:00Z</cp:lastPrinted>
  <dcterms:created xsi:type="dcterms:W3CDTF">2017-11-09T14:50:00Z</dcterms:created>
  <dcterms:modified xsi:type="dcterms:W3CDTF">2017-11-14T14:40:00Z</dcterms:modified>
</cp:coreProperties>
</file>